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3" w:rsidRDefault="00E75DDC" w:rsidP="00D87BA9">
      <w:pPr>
        <w:pStyle w:val="Marge"/>
        <w:tabs>
          <w:tab w:val="clear" w:pos="567"/>
        </w:tabs>
        <w:spacing w:after="0"/>
        <w:jc w:val="center"/>
        <w:rPr>
          <w:rFonts w:eastAsia="SimSun" w:cs="Arial"/>
          <w:b/>
          <w:color w:val="548DD4"/>
          <w:szCs w:val="22"/>
          <w:lang w:val="es-ES" w:eastAsia="zh-CN"/>
        </w:rPr>
      </w:pPr>
      <w:r w:rsidRPr="00D87BA9">
        <w:rPr>
          <w:rFonts w:eastAsia="SimSun" w:cs="Arial"/>
          <w:b/>
          <w:color w:val="548DD4"/>
          <w:szCs w:val="22"/>
          <w:lang w:val="es-ES" w:eastAsia="zh-CN"/>
        </w:rPr>
        <w:t xml:space="preserve">Reunión de Puntos Focales de la </w:t>
      </w:r>
    </w:p>
    <w:p w:rsidR="00E75DDC" w:rsidRDefault="00E75DDC" w:rsidP="00D87BA9">
      <w:pPr>
        <w:pStyle w:val="Marge"/>
        <w:tabs>
          <w:tab w:val="clear" w:pos="567"/>
        </w:tabs>
        <w:spacing w:after="0"/>
        <w:jc w:val="center"/>
        <w:rPr>
          <w:rFonts w:eastAsia="SimSun" w:cs="Arial"/>
          <w:b/>
          <w:color w:val="548DD4"/>
          <w:szCs w:val="22"/>
          <w:lang w:val="es-ES" w:eastAsia="zh-CN"/>
        </w:rPr>
      </w:pPr>
      <w:r w:rsidRPr="00D87BA9">
        <w:rPr>
          <w:rFonts w:eastAsia="SimSun" w:cs="Arial"/>
          <w:b/>
          <w:color w:val="548DD4"/>
          <w:szCs w:val="22"/>
          <w:lang w:val="es-ES" w:eastAsia="zh-CN"/>
        </w:rPr>
        <w:t>Red Formación Ambiental para América Latina y el Caribe</w:t>
      </w:r>
    </w:p>
    <w:p w:rsidR="008E7053" w:rsidRPr="00D87BA9" w:rsidRDefault="008E7053" w:rsidP="00D87BA9">
      <w:pPr>
        <w:pStyle w:val="Marge"/>
        <w:tabs>
          <w:tab w:val="clear" w:pos="567"/>
        </w:tabs>
        <w:spacing w:after="0"/>
        <w:jc w:val="center"/>
        <w:rPr>
          <w:rFonts w:eastAsia="SimSun" w:cs="Arial"/>
          <w:b/>
          <w:color w:val="548DD4"/>
          <w:szCs w:val="22"/>
          <w:lang w:val="es-ES" w:eastAsia="zh-CN"/>
        </w:rPr>
      </w:pPr>
      <w:r>
        <w:rPr>
          <w:rFonts w:eastAsia="SimSun" w:cs="Arial"/>
          <w:b/>
          <w:color w:val="548DD4"/>
          <w:szCs w:val="22"/>
          <w:lang w:val="es-ES" w:eastAsia="zh-CN"/>
        </w:rPr>
        <w:t>(18 de abril de 2012, San José Costa Rica)</w:t>
      </w:r>
    </w:p>
    <w:p w:rsidR="00E75DDC" w:rsidRPr="00D87BA9" w:rsidRDefault="00E75DDC" w:rsidP="00E75DDC">
      <w:pPr>
        <w:pStyle w:val="Marge"/>
        <w:tabs>
          <w:tab w:val="clear" w:pos="567"/>
        </w:tabs>
        <w:spacing w:after="0"/>
        <w:jc w:val="center"/>
        <w:rPr>
          <w:rFonts w:eastAsia="SimSun" w:cs="Arial"/>
          <w:b/>
          <w:color w:val="548DD4"/>
          <w:szCs w:val="22"/>
          <w:lang w:val="es-ES" w:eastAsia="zh-CN"/>
        </w:rPr>
      </w:pPr>
    </w:p>
    <w:p w:rsidR="008E7053" w:rsidRDefault="00E75DDC" w:rsidP="00E75DDC">
      <w:pPr>
        <w:autoSpaceDE w:val="0"/>
        <w:autoSpaceDN w:val="0"/>
        <w:adjustRightInd w:val="0"/>
        <w:jc w:val="center"/>
        <w:rPr>
          <w:rFonts w:ascii="Arial" w:hAnsi="Arial" w:cs="Arial"/>
          <w:b/>
          <w:bCs/>
          <w:sz w:val="22"/>
          <w:szCs w:val="22"/>
          <w:lang w:val="es-PA"/>
        </w:rPr>
      </w:pPr>
      <w:r w:rsidRPr="00D87BA9">
        <w:rPr>
          <w:rFonts w:ascii="Arial" w:hAnsi="Arial" w:cs="Arial"/>
          <w:b/>
          <w:bCs/>
          <w:sz w:val="22"/>
          <w:szCs w:val="22"/>
          <w:lang w:val="es-PA"/>
        </w:rPr>
        <w:t xml:space="preserve">Políticas, estrategias y planes nacionales </w:t>
      </w:r>
      <w:r w:rsidR="006A1602" w:rsidRPr="00D87BA9">
        <w:rPr>
          <w:rFonts w:ascii="Arial" w:hAnsi="Arial" w:cs="Arial"/>
          <w:b/>
          <w:bCs/>
          <w:sz w:val="22"/>
          <w:szCs w:val="22"/>
          <w:lang w:val="es-PA"/>
        </w:rPr>
        <w:t>sobre</w:t>
      </w:r>
      <w:r w:rsidRPr="00D87BA9">
        <w:rPr>
          <w:rFonts w:ascii="Arial" w:hAnsi="Arial" w:cs="Arial"/>
          <w:b/>
          <w:bCs/>
          <w:sz w:val="22"/>
          <w:szCs w:val="22"/>
          <w:lang w:val="es-PA"/>
        </w:rPr>
        <w:t xml:space="preserve"> educación ambiental en </w:t>
      </w:r>
    </w:p>
    <w:p w:rsidR="00E75DDC" w:rsidRPr="00D87BA9" w:rsidRDefault="00E75DDC" w:rsidP="00E75DDC">
      <w:pPr>
        <w:autoSpaceDE w:val="0"/>
        <w:autoSpaceDN w:val="0"/>
        <w:adjustRightInd w:val="0"/>
        <w:jc w:val="center"/>
        <w:rPr>
          <w:rFonts w:ascii="Arial" w:hAnsi="Arial" w:cs="Arial"/>
          <w:b/>
          <w:bCs/>
          <w:sz w:val="22"/>
          <w:szCs w:val="22"/>
          <w:lang w:val="es-PA"/>
        </w:rPr>
      </w:pPr>
      <w:r w:rsidRPr="00D87BA9">
        <w:rPr>
          <w:rFonts w:ascii="Arial" w:hAnsi="Arial" w:cs="Arial"/>
          <w:b/>
          <w:bCs/>
          <w:sz w:val="22"/>
          <w:szCs w:val="22"/>
          <w:lang w:val="es-PA"/>
        </w:rPr>
        <w:t>América Latina</w:t>
      </w:r>
    </w:p>
    <w:p w:rsidR="00E75DDC" w:rsidRPr="00D87BA9" w:rsidRDefault="00E75DDC" w:rsidP="00E75DDC">
      <w:pPr>
        <w:autoSpaceDE w:val="0"/>
        <w:autoSpaceDN w:val="0"/>
        <w:adjustRightInd w:val="0"/>
        <w:jc w:val="center"/>
        <w:rPr>
          <w:rFonts w:ascii="Arial" w:hAnsi="Arial" w:cs="Arial"/>
          <w:bCs/>
          <w:sz w:val="22"/>
          <w:szCs w:val="22"/>
          <w:lang w:val="es-PA"/>
        </w:rPr>
      </w:pPr>
    </w:p>
    <w:p w:rsidR="00FF26D5" w:rsidRDefault="00E75DDC" w:rsidP="00E75DDC">
      <w:pPr>
        <w:autoSpaceDE w:val="0"/>
        <w:autoSpaceDN w:val="0"/>
        <w:adjustRightInd w:val="0"/>
        <w:jc w:val="center"/>
        <w:rPr>
          <w:rFonts w:ascii="Arial" w:hAnsi="Arial" w:cs="Arial"/>
          <w:bCs/>
          <w:sz w:val="22"/>
          <w:szCs w:val="22"/>
          <w:lang w:val="es-PA"/>
        </w:rPr>
      </w:pPr>
      <w:r w:rsidRPr="00D87BA9">
        <w:rPr>
          <w:rFonts w:ascii="Arial" w:hAnsi="Arial" w:cs="Arial"/>
          <w:bCs/>
          <w:sz w:val="22"/>
          <w:szCs w:val="22"/>
          <w:lang w:val="es-PA"/>
        </w:rPr>
        <w:t>Cuestionario</w:t>
      </w:r>
    </w:p>
    <w:p w:rsidR="00E75DDC" w:rsidRPr="006A1602" w:rsidRDefault="00E75DDC" w:rsidP="002E4EA8">
      <w:pPr>
        <w:autoSpaceDE w:val="0"/>
        <w:autoSpaceDN w:val="0"/>
        <w:adjustRightInd w:val="0"/>
        <w:jc w:val="both"/>
        <w:rPr>
          <w:rFonts w:ascii="Arial" w:hAnsi="Arial" w:cs="Arial"/>
          <w:bCs/>
          <w:sz w:val="22"/>
          <w:szCs w:val="22"/>
          <w:lang w:val="es-PA"/>
        </w:rPr>
      </w:pPr>
    </w:p>
    <w:p w:rsidR="00E75DDC" w:rsidRPr="00410E77" w:rsidRDefault="00E75DDC" w:rsidP="002E4EA8">
      <w:pPr>
        <w:numPr>
          <w:ilvl w:val="0"/>
          <w:numId w:val="4"/>
        </w:numPr>
        <w:autoSpaceDE w:val="0"/>
        <w:autoSpaceDN w:val="0"/>
        <w:adjustRightInd w:val="0"/>
        <w:ind w:left="360"/>
        <w:jc w:val="both"/>
        <w:rPr>
          <w:rFonts w:ascii="Arial" w:hAnsi="Arial" w:cs="Arial"/>
          <w:bCs/>
          <w:sz w:val="22"/>
          <w:szCs w:val="22"/>
          <w:lang w:val="es-PA"/>
        </w:rPr>
      </w:pPr>
      <w:r w:rsidRPr="006A1602">
        <w:rPr>
          <w:rFonts w:ascii="Arial" w:hAnsi="Arial" w:cs="Arial"/>
          <w:bCs/>
          <w:sz w:val="22"/>
          <w:szCs w:val="22"/>
          <w:lang w:val="es-PA"/>
        </w:rPr>
        <w:t xml:space="preserve">¿Cuenta su país con </w:t>
      </w:r>
      <w:r w:rsidR="006A1602">
        <w:rPr>
          <w:rFonts w:ascii="Arial" w:hAnsi="Arial" w:cs="Arial"/>
          <w:bCs/>
          <w:sz w:val="22"/>
          <w:szCs w:val="22"/>
          <w:lang w:val="es-PA"/>
        </w:rPr>
        <w:t xml:space="preserve">una </w:t>
      </w:r>
      <w:r w:rsidR="006A1602" w:rsidRPr="002E4EA8">
        <w:rPr>
          <w:rFonts w:ascii="Arial" w:hAnsi="Arial" w:cs="Arial"/>
          <w:b/>
          <w:bCs/>
          <w:sz w:val="22"/>
          <w:szCs w:val="22"/>
          <w:lang w:val="es-PA"/>
        </w:rPr>
        <w:t>política, estrategia</w:t>
      </w:r>
      <w:r w:rsidR="001C5D68">
        <w:rPr>
          <w:rFonts w:ascii="Arial" w:hAnsi="Arial" w:cs="Arial"/>
          <w:b/>
          <w:bCs/>
          <w:sz w:val="22"/>
          <w:szCs w:val="22"/>
          <w:lang w:val="es-PA"/>
        </w:rPr>
        <w:t xml:space="preserve"> </w:t>
      </w:r>
      <w:r w:rsidR="008E7053">
        <w:rPr>
          <w:rFonts w:ascii="Arial" w:hAnsi="Arial" w:cs="Arial"/>
          <w:b/>
          <w:bCs/>
          <w:sz w:val="22"/>
          <w:szCs w:val="22"/>
          <w:lang w:val="es-PA"/>
        </w:rPr>
        <w:t xml:space="preserve">o </w:t>
      </w:r>
      <w:r w:rsidR="002E4EA8" w:rsidRPr="002E4EA8">
        <w:rPr>
          <w:rFonts w:ascii="Arial" w:hAnsi="Arial" w:cs="Arial"/>
          <w:b/>
          <w:bCs/>
          <w:sz w:val="22"/>
          <w:szCs w:val="22"/>
          <w:lang w:val="es-PA"/>
        </w:rPr>
        <w:t>plan nacional</w:t>
      </w:r>
      <w:r w:rsidR="002E4EA8">
        <w:rPr>
          <w:rFonts w:ascii="Arial" w:hAnsi="Arial" w:cs="Arial"/>
          <w:bCs/>
          <w:sz w:val="22"/>
          <w:szCs w:val="22"/>
          <w:lang w:val="es-PA"/>
        </w:rPr>
        <w:t xml:space="preserve"> sobre</w:t>
      </w:r>
      <w:r w:rsidRPr="006A1602">
        <w:rPr>
          <w:rFonts w:ascii="Arial" w:hAnsi="Arial" w:cs="Arial"/>
          <w:bCs/>
          <w:sz w:val="22"/>
          <w:szCs w:val="22"/>
          <w:lang w:val="es-PA"/>
        </w:rPr>
        <w:t xml:space="preserve"> educación ambiental?</w:t>
      </w:r>
    </w:p>
    <w:p w:rsidR="00E75DDC" w:rsidRDefault="00E75DDC" w:rsidP="002E4EA8">
      <w:pPr>
        <w:autoSpaceDE w:val="0"/>
        <w:autoSpaceDN w:val="0"/>
        <w:adjustRightInd w:val="0"/>
        <w:ind w:left="360"/>
        <w:jc w:val="both"/>
        <w:rPr>
          <w:rFonts w:ascii="Arial" w:hAnsi="Arial" w:cs="Arial"/>
          <w:bCs/>
          <w:sz w:val="22"/>
          <w:szCs w:val="22"/>
          <w:lang w:val="es-PA"/>
        </w:rPr>
      </w:pPr>
      <w:r w:rsidRPr="006A1602">
        <w:rPr>
          <w:rFonts w:ascii="Arial" w:hAnsi="Arial" w:cs="Arial"/>
          <w:bCs/>
          <w:sz w:val="22"/>
          <w:szCs w:val="22"/>
          <w:lang w:val="es-PA"/>
        </w:rPr>
        <w:t xml:space="preserve">En caso positivo, incluir </w:t>
      </w:r>
      <w:r w:rsidRPr="002E4EA8">
        <w:rPr>
          <w:rFonts w:ascii="Arial" w:hAnsi="Arial" w:cs="Arial"/>
          <w:b/>
          <w:bCs/>
          <w:sz w:val="22"/>
          <w:szCs w:val="22"/>
          <w:lang w:val="es-PA"/>
        </w:rPr>
        <w:t>copia o vinculo en internet</w:t>
      </w:r>
      <w:r w:rsidRPr="006A1602">
        <w:rPr>
          <w:rFonts w:ascii="Arial" w:hAnsi="Arial" w:cs="Arial"/>
          <w:bCs/>
          <w:sz w:val="22"/>
          <w:szCs w:val="22"/>
          <w:lang w:val="es-PA"/>
        </w:rPr>
        <w:t xml:space="preserve"> con el texto correspondiente</w:t>
      </w:r>
      <w:r w:rsidR="006A1602" w:rsidRPr="006A1602">
        <w:rPr>
          <w:rFonts w:ascii="Arial" w:hAnsi="Arial" w:cs="Arial"/>
          <w:bCs/>
          <w:sz w:val="22"/>
          <w:szCs w:val="22"/>
          <w:lang w:val="es-PA"/>
        </w:rPr>
        <w:t>.</w:t>
      </w:r>
    </w:p>
    <w:p w:rsidR="00410E77" w:rsidRPr="006A1602" w:rsidRDefault="00410E77" w:rsidP="002E4EA8">
      <w:pPr>
        <w:autoSpaceDE w:val="0"/>
        <w:autoSpaceDN w:val="0"/>
        <w:adjustRightInd w:val="0"/>
        <w:ind w:left="360"/>
        <w:jc w:val="both"/>
        <w:rPr>
          <w:rFonts w:ascii="Arial" w:hAnsi="Arial" w:cs="Arial"/>
          <w:bCs/>
          <w:sz w:val="22"/>
          <w:szCs w:val="22"/>
          <w:lang w:val="es-PA"/>
        </w:rPr>
      </w:pPr>
    </w:p>
    <w:p w:rsidR="00E75DDC" w:rsidRDefault="002D6F42" w:rsidP="00410E77">
      <w:pPr>
        <w:autoSpaceDE w:val="0"/>
        <w:autoSpaceDN w:val="0"/>
        <w:adjustRightInd w:val="0"/>
        <w:jc w:val="both"/>
        <w:rPr>
          <w:rFonts w:ascii="Arial" w:hAnsi="Arial" w:cs="Arial"/>
          <w:bCs/>
          <w:sz w:val="22"/>
          <w:szCs w:val="22"/>
          <w:lang w:val="es-PA"/>
        </w:rPr>
      </w:pPr>
      <w:r>
        <w:rPr>
          <w:rFonts w:ascii="Arial" w:hAnsi="Arial" w:cs="Arial"/>
          <w:bCs/>
          <w:sz w:val="22"/>
          <w:szCs w:val="22"/>
          <w:lang w:val="es-PA"/>
        </w:rPr>
        <w:t>En Cuba se define y elabora la Política y Estrategia Ambiental Nacional  desde el año 1997. De igual forma se elabora la Estrategia Nacional de Educación Ambiental (ENEA) en ese mismo año. A partir del 2007 se desarrolla el proceso de actualización de la ENEA y se establece un nuevo ciclo estratégico 2010-2015</w:t>
      </w:r>
      <w:r w:rsidR="005F0A44">
        <w:rPr>
          <w:rFonts w:ascii="Arial" w:hAnsi="Arial" w:cs="Arial"/>
          <w:bCs/>
          <w:sz w:val="22"/>
          <w:szCs w:val="22"/>
          <w:lang w:val="es-PA"/>
        </w:rPr>
        <w:t>.</w:t>
      </w:r>
    </w:p>
    <w:p w:rsidR="005F0A44" w:rsidRPr="006A1602" w:rsidRDefault="005F0A44" w:rsidP="002E4EA8">
      <w:pPr>
        <w:autoSpaceDE w:val="0"/>
        <w:autoSpaceDN w:val="0"/>
        <w:adjustRightInd w:val="0"/>
        <w:jc w:val="both"/>
        <w:rPr>
          <w:rFonts w:ascii="Arial" w:hAnsi="Arial" w:cs="Arial"/>
          <w:bCs/>
          <w:sz w:val="22"/>
          <w:szCs w:val="22"/>
          <w:lang w:val="es-PA"/>
        </w:rPr>
      </w:pPr>
    </w:p>
    <w:p w:rsidR="00E75DDC" w:rsidRDefault="006A1602"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¿C</w:t>
      </w:r>
      <w:r w:rsidRPr="006A1602">
        <w:rPr>
          <w:rFonts w:ascii="Arial" w:hAnsi="Arial" w:cs="Arial"/>
          <w:bCs/>
          <w:sz w:val="22"/>
          <w:szCs w:val="22"/>
          <w:lang w:val="es-PA"/>
        </w:rPr>
        <w:t xml:space="preserve">uáles son las </w:t>
      </w:r>
      <w:r w:rsidRPr="002E4EA8">
        <w:rPr>
          <w:rFonts w:ascii="Arial" w:hAnsi="Arial" w:cs="Arial"/>
          <w:b/>
          <w:bCs/>
          <w:sz w:val="22"/>
          <w:szCs w:val="22"/>
          <w:lang w:val="es-PA"/>
        </w:rPr>
        <w:t>instituciones encargadas</w:t>
      </w:r>
      <w:r w:rsidRPr="006A1602">
        <w:rPr>
          <w:rFonts w:ascii="Arial" w:hAnsi="Arial" w:cs="Arial"/>
          <w:bCs/>
          <w:sz w:val="22"/>
          <w:szCs w:val="22"/>
          <w:lang w:val="es-PA"/>
        </w:rPr>
        <w:t xml:space="preserve"> de la implementaci</w:t>
      </w:r>
      <w:r w:rsidR="008E7053">
        <w:rPr>
          <w:rFonts w:ascii="Arial" w:hAnsi="Arial" w:cs="Arial"/>
          <w:bCs/>
          <w:sz w:val="22"/>
          <w:szCs w:val="22"/>
          <w:lang w:val="es-PA"/>
        </w:rPr>
        <w:t xml:space="preserve">ón de la estrategia, política, </w:t>
      </w:r>
      <w:r w:rsidRPr="006A1602">
        <w:rPr>
          <w:rFonts w:ascii="Arial" w:hAnsi="Arial" w:cs="Arial"/>
          <w:bCs/>
          <w:sz w:val="22"/>
          <w:szCs w:val="22"/>
          <w:lang w:val="es-PA"/>
        </w:rPr>
        <w:t xml:space="preserve">plan nacional </w:t>
      </w:r>
      <w:r w:rsidR="008E7053">
        <w:rPr>
          <w:rFonts w:ascii="Arial" w:hAnsi="Arial" w:cs="Arial"/>
          <w:bCs/>
          <w:sz w:val="22"/>
          <w:szCs w:val="22"/>
          <w:lang w:val="es-PA"/>
        </w:rPr>
        <w:t xml:space="preserve">o programa </w:t>
      </w:r>
      <w:r w:rsidRPr="006A1602">
        <w:rPr>
          <w:rFonts w:ascii="Arial" w:hAnsi="Arial" w:cs="Arial"/>
          <w:bCs/>
          <w:sz w:val="22"/>
          <w:szCs w:val="22"/>
          <w:lang w:val="es-PA"/>
        </w:rPr>
        <w:t>sobre educación ambiental</w:t>
      </w:r>
      <w:r>
        <w:rPr>
          <w:rFonts w:ascii="Arial" w:hAnsi="Arial" w:cs="Arial"/>
          <w:bCs/>
          <w:sz w:val="22"/>
          <w:szCs w:val="22"/>
          <w:lang w:val="es-PA"/>
        </w:rPr>
        <w:t>?</w:t>
      </w:r>
    </w:p>
    <w:p w:rsidR="00410E77" w:rsidRDefault="00410E77" w:rsidP="00410E77">
      <w:pPr>
        <w:autoSpaceDE w:val="0"/>
        <w:autoSpaceDN w:val="0"/>
        <w:adjustRightInd w:val="0"/>
        <w:jc w:val="both"/>
        <w:rPr>
          <w:rFonts w:ascii="Arial" w:hAnsi="Arial" w:cs="Arial"/>
          <w:bCs/>
          <w:sz w:val="22"/>
          <w:szCs w:val="22"/>
          <w:lang w:val="es-PA"/>
        </w:rPr>
      </w:pPr>
    </w:p>
    <w:p w:rsidR="006A1602" w:rsidRDefault="005F0A44" w:rsidP="00410E77">
      <w:pPr>
        <w:autoSpaceDE w:val="0"/>
        <w:autoSpaceDN w:val="0"/>
        <w:adjustRightInd w:val="0"/>
        <w:jc w:val="both"/>
        <w:rPr>
          <w:rFonts w:ascii="Arial" w:hAnsi="Arial" w:cs="Arial"/>
          <w:bCs/>
          <w:sz w:val="22"/>
          <w:szCs w:val="22"/>
          <w:lang w:val="es-PA"/>
        </w:rPr>
      </w:pPr>
      <w:r>
        <w:rPr>
          <w:rFonts w:ascii="Arial" w:hAnsi="Arial" w:cs="Arial"/>
          <w:bCs/>
          <w:sz w:val="22"/>
          <w:szCs w:val="22"/>
          <w:lang w:val="es-PA"/>
        </w:rPr>
        <w:t>Según lo establecido en el Capítulo VII Educación Ambiental, artículo 46, de la Ley de</w:t>
      </w:r>
      <w:r w:rsidR="001C5D68">
        <w:rPr>
          <w:rFonts w:ascii="Arial" w:hAnsi="Arial" w:cs="Arial"/>
          <w:bCs/>
          <w:sz w:val="22"/>
          <w:szCs w:val="22"/>
          <w:lang w:val="es-PA"/>
        </w:rPr>
        <w:t xml:space="preserve"> M</w:t>
      </w:r>
      <w:r>
        <w:rPr>
          <w:rFonts w:ascii="Arial" w:hAnsi="Arial" w:cs="Arial"/>
          <w:bCs/>
          <w:sz w:val="22"/>
          <w:szCs w:val="22"/>
          <w:lang w:val="es-PA"/>
        </w:rPr>
        <w:t xml:space="preserve">edio </w:t>
      </w:r>
      <w:r w:rsidR="004E540B">
        <w:rPr>
          <w:rFonts w:ascii="Arial" w:hAnsi="Arial" w:cs="Arial"/>
          <w:bCs/>
          <w:sz w:val="22"/>
          <w:szCs w:val="22"/>
          <w:lang w:val="es-PA"/>
        </w:rPr>
        <w:t>Ambiente (Ley 81)</w:t>
      </w:r>
      <w:proofErr w:type="gramStart"/>
      <w:r w:rsidR="004E540B">
        <w:rPr>
          <w:rFonts w:ascii="Arial" w:hAnsi="Arial" w:cs="Arial"/>
          <w:bCs/>
          <w:sz w:val="22"/>
          <w:szCs w:val="22"/>
          <w:lang w:val="es-PA"/>
        </w:rPr>
        <w:t>;el</w:t>
      </w:r>
      <w:proofErr w:type="gramEnd"/>
      <w:r w:rsidR="004E540B">
        <w:rPr>
          <w:rFonts w:ascii="Arial" w:hAnsi="Arial" w:cs="Arial"/>
          <w:bCs/>
          <w:sz w:val="22"/>
          <w:szCs w:val="22"/>
          <w:lang w:val="es-PA"/>
        </w:rPr>
        <w:t xml:space="preserve"> Ministerio de Ciencia, Tecnología y Medio Ambiente es el encargado de elaborar e implementar la ENEA así como promover la ejecución de programas en todos los sectores de la economía y de los servicios, grupos sociales y población en general. A la vez, establece las coordinaciones correspondientes con los Ministerios de Educación, Educación Superior, Cultura, los medios de difusión y otros órganos y organismos competentes.</w:t>
      </w:r>
    </w:p>
    <w:p w:rsidR="004E540B" w:rsidRDefault="004E540B" w:rsidP="005F0A44">
      <w:pPr>
        <w:autoSpaceDE w:val="0"/>
        <w:autoSpaceDN w:val="0"/>
        <w:adjustRightInd w:val="0"/>
        <w:jc w:val="both"/>
        <w:rPr>
          <w:rFonts w:ascii="Arial" w:hAnsi="Arial" w:cs="Arial"/>
          <w:bCs/>
          <w:sz w:val="22"/>
          <w:szCs w:val="22"/>
          <w:lang w:val="es-PA"/>
        </w:rPr>
      </w:pPr>
    </w:p>
    <w:p w:rsidR="006A1602" w:rsidRDefault="006A1602"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 xml:space="preserve">Desde su punto de vista, ¿cuáles serían los </w:t>
      </w:r>
      <w:r w:rsidRPr="002E4EA8">
        <w:rPr>
          <w:rFonts w:ascii="Arial" w:hAnsi="Arial" w:cs="Arial"/>
          <w:b/>
          <w:bCs/>
          <w:sz w:val="22"/>
          <w:szCs w:val="22"/>
          <w:lang w:val="es-PA"/>
        </w:rPr>
        <w:t>avances positivos</w:t>
      </w:r>
      <w:r w:rsidR="001C5D68">
        <w:rPr>
          <w:rFonts w:ascii="Arial" w:hAnsi="Arial" w:cs="Arial"/>
          <w:b/>
          <w:bCs/>
          <w:sz w:val="22"/>
          <w:szCs w:val="22"/>
          <w:lang w:val="es-PA"/>
        </w:rPr>
        <w:t xml:space="preserve"> </w:t>
      </w:r>
      <w:r w:rsidR="002E4EA8">
        <w:rPr>
          <w:rFonts w:ascii="Arial" w:hAnsi="Arial" w:cs="Arial"/>
          <w:bCs/>
          <w:sz w:val="22"/>
          <w:szCs w:val="22"/>
          <w:lang w:val="es-PA"/>
        </w:rPr>
        <w:t>en</w:t>
      </w:r>
      <w:r>
        <w:rPr>
          <w:rFonts w:ascii="Arial" w:hAnsi="Arial" w:cs="Arial"/>
          <w:bCs/>
          <w:sz w:val="22"/>
          <w:szCs w:val="22"/>
          <w:lang w:val="es-PA"/>
        </w:rPr>
        <w:t xml:space="preserve"> la implementación de </w:t>
      </w:r>
      <w:r w:rsidR="002E4EA8">
        <w:rPr>
          <w:rFonts w:ascii="Arial" w:hAnsi="Arial" w:cs="Arial"/>
          <w:bCs/>
          <w:sz w:val="22"/>
          <w:szCs w:val="22"/>
          <w:lang w:val="es-PA"/>
        </w:rPr>
        <w:t>la política, estrategia</w:t>
      </w:r>
      <w:r w:rsidR="001C5D68">
        <w:rPr>
          <w:rFonts w:ascii="Arial" w:hAnsi="Arial" w:cs="Arial"/>
          <w:bCs/>
          <w:sz w:val="22"/>
          <w:szCs w:val="22"/>
          <w:lang w:val="es-PA"/>
        </w:rPr>
        <w:t xml:space="preserve">, </w:t>
      </w:r>
      <w:r w:rsidR="002E4EA8">
        <w:rPr>
          <w:rFonts w:ascii="Arial" w:hAnsi="Arial" w:cs="Arial"/>
          <w:bCs/>
          <w:sz w:val="22"/>
          <w:szCs w:val="22"/>
          <w:lang w:val="es-PA"/>
        </w:rPr>
        <w:t>plan nacional</w:t>
      </w:r>
      <w:r w:rsidR="001C5D68">
        <w:rPr>
          <w:rFonts w:ascii="Arial" w:hAnsi="Arial" w:cs="Arial"/>
          <w:bCs/>
          <w:sz w:val="22"/>
          <w:szCs w:val="22"/>
          <w:lang w:val="es-PA"/>
        </w:rPr>
        <w:t xml:space="preserve"> </w:t>
      </w:r>
      <w:r w:rsidR="008E7053">
        <w:rPr>
          <w:rFonts w:ascii="Arial" w:hAnsi="Arial" w:cs="Arial"/>
          <w:bCs/>
          <w:sz w:val="22"/>
          <w:szCs w:val="22"/>
          <w:lang w:val="es-PA"/>
        </w:rPr>
        <w:t xml:space="preserve">o programas </w:t>
      </w:r>
      <w:r w:rsidR="002E4EA8">
        <w:rPr>
          <w:rFonts w:ascii="Arial" w:hAnsi="Arial" w:cs="Arial"/>
          <w:bCs/>
          <w:sz w:val="22"/>
          <w:szCs w:val="22"/>
          <w:lang w:val="es-PA"/>
        </w:rPr>
        <w:t>sobre</w:t>
      </w:r>
      <w:r w:rsidRPr="006A1602">
        <w:rPr>
          <w:rFonts w:ascii="Arial" w:hAnsi="Arial" w:cs="Arial"/>
          <w:bCs/>
          <w:sz w:val="22"/>
          <w:szCs w:val="22"/>
          <w:lang w:val="es-PA"/>
        </w:rPr>
        <w:t xml:space="preserve"> educación ambiental</w:t>
      </w:r>
      <w:r>
        <w:rPr>
          <w:rFonts w:ascii="Arial" w:hAnsi="Arial" w:cs="Arial"/>
          <w:bCs/>
          <w:sz w:val="22"/>
          <w:szCs w:val="22"/>
          <w:lang w:val="es-PA"/>
        </w:rPr>
        <w:t xml:space="preserve"> en su país</w:t>
      </w:r>
      <w:r w:rsidR="002E4EA8">
        <w:rPr>
          <w:rFonts w:ascii="Arial" w:hAnsi="Arial" w:cs="Arial"/>
          <w:bCs/>
          <w:sz w:val="22"/>
          <w:szCs w:val="22"/>
          <w:lang w:val="es-PA"/>
        </w:rPr>
        <w:t>,</w:t>
      </w:r>
      <w:r>
        <w:rPr>
          <w:rFonts w:ascii="Arial" w:hAnsi="Arial" w:cs="Arial"/>
          <w:bCs/>
          <w:sz w:val="22"/>
          <w:szCs w:val="22"/>
          <w:lang w:val="es-PA"/>
        </w:rPr>
        <w:t xml:space="preserve"> en los últimos 3 años?</w:t>
      </w:r>
    </w:p>
    <w:p w:rsidR="007F5A15" w:rsidRDefault="007F5A15" w:rsidP="007F5A15">
      <w:pPr>
        <w:autoSpaceDE w:val="0"/>
        <w:autoSpaceDN w:val="0"/>
        <w:adjustRightInd w:val="0"/>
        <w:jc w:val="both"/>
        <w:rPr>
          <w:rFonts w:ascii="Arial" w:hAnsi="Arial" w:cs="Arial"/>
          <w:bCs/>
          <w:sz w:val="22"/>
          <w:szCs w:val="22"/>
          <w:lang w:val="es-PA"/>
        </w:rPr>
      </w:pPr>
    </w:p>
    <w:p w:rsidR="00D341B4" w:rsidRDefault="00D341B4" w:rsidP="007F5A15">
      <w:pPr>
        <w:jc w:val="both"/>
        <w:rPr>
          <w:rFonts w:ascii="Arial" w:hAnsi="Arial" w:cs="Arial"/>
          <w:bCs/>
          <w:sz w:val="22"/>
          <w:szCs w:val="22"/>
          <w:lang w:val="es-PA"/>
        </w:rPr>
      </w:pPr>
      <w:r>
        <w:rPr>
          <w:rFonts w:ascii="Arial" w:hAnsi="Arial" w:cs="Arial"/>
          <w:bCs/>
          <w:sz w:val="22"/>
          <w:szCs w:val="22"/>
          <w:lang w:val="es-PA"/>
        </w:rPr>
        <w:t>Los principales avances están identificados en la ENEA 2010-2015, y estos son:</w:t>
      </w:r>
    </w:p>
    <w:p w:rsidR="00ED2645" w:rsidRDefault="00ED2645" w:rsidP="007F5A15">
      <w:pPr>
        <w:pStyle w:val="Default"/>
        <w:jc w:val="both"/>
      </w:pPr>
    </w:p>
    <w:p w:rsidR="00ED2645" w:rsidRPr="00410E77" w:rsidRDefault="00ED2645" w:rsidP="007F5A15">
      <w:pPr>
        <w:numPr>
          <w:ilvl w:val="0"/>
          <w:numId w:val="6"/>
        </w:numPr>
        <w:ind w:left="1152"/>
        <w:contextualSpacing/>
        <w:jc w:val="both"/>
        <w:rPr>
          <w:rFonts w:ascii="Arial" w:hAnsi="Arial" w:cs="Arial"/>
          <w:bCs/>
          <w:sz w:val="22"/>
          <w:szCs w:val="22"/>
          <w:lang w:val="es-PA"/>
        </w:rPr>
      </w:pPr>
      <w:r w:rsidRPr="00410E77">
        <w:rPr>
          <w:rFonts w:ascii="Arial" w:hAnsi="Arial" w:cs="Arial"/>
          <w:bCs/>
          <w:sz w:val="22"/>
          <w:szCs w:val="22"/>
          <w:lang w:val="es-PA"/>
        </w:rPr>
        <w:t>Perfeccionamiento del funcionamiento de la Red Cubana de Formación Ambiental (REDFA), como espacio de concertación de esfuer</w:t>
      </w:r>
      <w:r w:rsidRPr="00410E77">
        <w:rPr>
          <w:rFonts w:ascii="Arial" w:hAnsi="Arial" w:cs="Arial"/>
          <w:bCs/>
          <w:sz w:val="22"/>
          <w:szCs w:val="22"/>
          <w:lang w:val="es-PA"/>
        </w:rPr>
        <w:softHyphen/>
        <w:t xml:space="preserve">zos nacionales, tanto gubernamentales como de las organizaciones sociales, en la búsqueda de un accionar coherente y sistemático de los actores claves en la educación ambiental del país. </w:t>
      </w:r>
    </w:p>
    <w:p w:rsidR="00ED2645" w:rsidRPr="00410E77" w:rsidRDefault="00ED2645" w:rsidP="007F5A15">
      <w:pPr>
        <w:numPr>
          <w:ilvl w:val="0"/>
          <w:numId w:val="6"/>
        </w:numPr>
        <w:ind w:left="1152"/>
        <w:contextualSpacing/>
        <w:jc w:val="both"/>
        <w:rPr>
          <w:rFonts w:ascii="Arial" w:hAnsi="Arial" w:cs="Arial"/>
          <w:bCs/>
          <w:sz w:val="22"/>
          <w:szCs w:val="22"/>
          <w:lang w:val="es-PA"/>
        </w:rPr>
      </w:pPr>
      <w:r w:rsidRPr="00410E77">
        <w:rPr>
          <w:rFonts w:ascii="Arial" w:hAnsi="Arial" w:cs="Arial"/>
          <w:bCs/>
          <w:sz w:val="22"/>
          <w:szCs w:val="22"/>
          <w:lang w:val="es-PA"/>
        </w:rPr>
        <w:t>Se ha evolucionado hacia una voluntad política de incluir la dimensión ambiental en los planes de investigación cien</w:t>
      </w:r>
      <w:r w:rsidRPr="00410E77">
        <w:rPr>
          <w:rFonts w:ascii="Arial" w:hAnsi="Arial" w:cs="Arial"/>
          <w:bCs/>
          <w:sz w:val="22"/>
          <w:szCs w:val="22"/>
          <w:lang w:val="es-PA"/>
        </w:rPr>
        <w:softHyphen/>
        <w:t>tífica e innovación tecnológica de los organismos y organizaciones.</w:t>
      </w:r>
    </w:p>
    <w:p w:rsidR="00ED2645" w:rsidRPr="00410E77" w:rsidRDefault="00410E77" w:rsidP="007F5A15">
      <w:pPr>
        <w:numPr>
          <w:ilvl w:val="0"/>
          <w:numId w:val="6"/>
        </w:numPr>
        <w:ind w:left="1152"/>
        <w:contextualSpacing/>
        <w:jc w:val="both"/>
        <w:rPr>
          <w:rFonts w:ascii="Arial" w:hAnsi="Arial" w:cs="Arial"/>
          <w:bCs/>
          <w:sz w:val="22"/>
          <w:szCs w:val="22"/>
          <w:lang w:val="es-PA"/>
        </w:rPr>
      </w:pPr>
      <w:r w:rsidRPr="00410E77">
        <w:rPr>
          <w:rFonts w:ascii="Arial" w:hAnsi="Arial" w:cs="Arial"/>
          <w:bCs/>
          <w:sz w:val="22"/>
          <w:szCs w:val="22"/>
          <w:lang w:val="es-PA"/>
        </w:rPr>
        <w:t xml:space="preserve">Se ha logrado la </w:t>
      </w:r>
      <w:r w:rsidR="00ED2645" w:rsidRPr="00410E77">
        <w:rPr>
          <w:rFonts w:ascii="Arial" w:hAnsi="Arial" w:cs="Arial"/>
          <w:bCs/>
          <w:sz w:val="22"/>
          <w:szCs w:val="22"/>
          <w:lang w:val="es-PA"/>
        </w:rPr>
        <w:t>formación de una masa crítica de agentes multiplicadores para la educación y la comunicación ambiental en todas las provin</w:t>
      </w:r>
      <w:r w:rsidR="00ED2645" w:rsidRPr="00410E77">
        <w:rPr>
          <w:rFonts w:ascii="Arial" w:hAnsi="Arial" w:cs="Arial"/>
          <w:bCs/>
          <w:sz w:val="22"/>
          <w:szCs w:val="22"/>
          <w:lang w:val="es-PA"/>
        </w:rPr>
        <w:softHyphen/>
        <w:t>cias</w:t>
      </w:r>
      <w:r>
        <w:rPr>
          <w:rFonts w:ascii="Arial" w:hAnsi="Arial" w:cs="Arial"/>
          <w:bCs/>
          <w:sz w:val="22"/>
          <w:szCs w:val="22"/>
          <w:lang w:val="es-PA"/>
        </w:rPr>
        <w:t>.</w:t>
      </w:r>
    </w:p>
    <w:p w:rsidR="00D341B4" w:rsidRPr="00D341B4" w:rsidRDefault="00D341B4" w:rsidP="007F5A15">
      <w:pPr>
        <w:numPr>
          <w:ilvl w:val="0"/>
          <w:numId w:val="6"/>
        </w:numPr>
        <w:ind w:left="1152"/>
        <w:contextualSpacing/>
        <w:jc w:val="both"/>
        <w:rPr>
          <w:rFonts w:ascii="Arial" w:hAnsi="Arial" w:cs="Arial"/>
          <w:bCs/>
          <w:sz w:val="22"/>
          <w:szCs w:val="22"/>
          <w:lang w:val="es-PA"/>
        </w:rPr>
      </w:pPr>
      <w:r w:rsidRPr="00ED2645">
        <w:rPr>
          <w:rFonts w:ascii="Arial" w:hAnsi="Arial" w:cs="Arial"/>
          <w:bCs/>
          <w:sz w:val="22"/>
          <w:szCs w:val="22"/>
          <w:lang w:val="es-PA"/>
        </w:rPr>
        <w:t xml:space="preserve">En el Sistema Nacional de Educación y en los planes de formación de profesionales de la Educación Superior, se reconoce la educación ambiental como objetivo priorizado. </w:t>
      </w:r>
    </w:p>
    <w:p w:rsidR="00D341B4" w:rsidRPr="00D341B4" w:rsidRDefault="00D341B4" w:rsidP="007F5A15">
      <w:pPr>
        <w:numPr>
          <w:ilvl w:val="0"/>
          <w:numId w:val="6"/>
        </w:numPr>
        <w:ind w:left="1152"/>
        <w:contextualSpacing/>
        <w:jc w:val="both"/>
        <w:rPr>
          <w:rFonts w:ascii="Arial" w:hAnsi="Arial" w:cs="Arial"/>
          <w:bCs/>
          <w:sz w:val="22"/>
          <w:szCs w:val="22"/>
          <w:lang w:val="es-PA"/>
        </w:rPr>
      </w:pPr>
      <w:r w:rsidRPr="00D341B4">
        <w:rPr>
          <w:rFonts w:ascii="Arial" w:hAnsi="Arial" w:cs="Arial"/>
          <w:bCs/>
          <w:sz w:val="22"/>
          <w:szCs w:val="22"/>
          <w:lang w:val="es-PA"/>
        </w:rPr>
        <w:lastRenderedPageBreak/>
        <w:t>Han continuado fortaleciéndose las estructuras para la gestión de la educación ambiental en las Universidades.</w:t>
      </w:r>
    </w:p>
    <w:p w:rsidR="00D341B4" w:rsidRPr="00D341B4" w:rsidRDefault="00D341B4" w:rsidP="007F5A15">
      <w:pPr>
        <w:numPr>
          <w:ilvl w:val="0"/>
          <w:numId w:val="6"/>
        </w:numPr>
        <w:ind w:left="1152"/>
        <w:contextualSpacing/>
        <w:jc w:val="both"/>
        <w:rPr>
          <w:rFonts w:ascii="Arial" w:hAnsi="Arial" w:cs="Arial"/>
          <w:bCs/>
          <w:sz w:val="22"/>
          <w:szCs w:val="22"/>
          <w:lang w:val="es-PA"/>
        </w:rPr>
      </w:pPr>
      <w:r w:rsidRPr="00D341B4">
        <w:rPr>
          <w:rFonts w:ascii="Arial" w:hAnsi="Arial" w:cs="Arial"/>
          <w:bCs/>
          <w:sz w:val="22"/>
          <w:szCs w:val="22"/>
          <w:lang w:val="es-PA"/>
        </w:rPr>
        <w:t>Resultados científicos que aportan elementos teóricos a la práctica pedagógica para la introducción de la dimensión ambiental en los procesos educativos.</w:t>
      </w:r>
    </w:p>
    <w:p w:rsidR="00D341B4" w:rsidRPr="00D341B4" w:rsidRDefault="00D341B4" w:rsidP="007F5A15">
      <w:pPr>
        <w:numPr>
          <w:ilvl w:val="0"/>
          <w:numId w:val="6"/>
        </w:numPr>
        <w:ind w:left="1152"/>
        <w:contextualSpacing/>
        <w:jc w:val="both"/>
        <w:rPr>
          <w:rFonts w:ascii="Arial" w:hAnsi="Arial" w:cs="Arial"/>
          <w:bCs/>
          <w:sz w:val="22"/>
          <w:szCs w:val="22"/>
          <w:lang w:val="es-ES"/>
        </w:rPr>
      </w:pPr>
      <w:r w:rsidRPr="00D341B4">
        <w:rPr>
          <w:rFonts w:ascii="Arial" w:hAnsi="Arial" w:cs="Arial"/>
          <w:bCs/>
          <w:sz w:val="22"/>
          <w:szCs w:val="22"/>
          <w:lang w:val="es-PA"/>
        </w:rPr>
        <w:t>Creación del Programa Ramal de Educación Ambiental del Ministerio de Educación (MINED)</w:t>
      </w:r>
      <w:r w:rsidR="00410E77">
        <w:rPr>
          <w:rFonts w:ascii="Arial" w:hAnsi="Arial" w:cs="Arial"/>
          <w:color w:val="000000"/>
          <w:lang w:val="es-ES" w:eastAsia="es-ES"/>
        </w:rPr>
        <w:t xml:space="preserve">, </w:t>
      </w:r>
      <w:r w:rsidR="00410E77" w:rsidRPr="001C5D68">
        <w:rPr>
          <w:rFonts w:ascii="Arial" w:hAnsi="Arial" w:cs="Arial"/>
          <w:color w:val="000000"/>
          <w:sz w:val="22"/>
          <w:szCs w:val="22"/>
          <w:lang w:val="es-ES" w:eastAsia="es-ES"/>
        </w:rPr>
        <w:t>que ha permitido</w:t>
      </w:r>
      <w:r w:rsidR="00410E77">
        <w:rPr>
          <w:rFonts w:ascii="Arial" w:hAnsi="Arial" w:cs="Arial"/>
          <w:color w:val="000000"/>
          <w:lang w:val="es-ES" w:eastAsia="es-ES"/>
        </w:rPr>
        <w:t xml:space="preserve"> </w:t>
      </w:r>
      <w:r w:rsidR="00410E77" w:rsidRPr="00410E77">
        <w:rPr>
          <w:rFonts w:ascii="Arial" w:hAnsi="Arial" w:cs="Arial"/>
          <w:bCs/>
          <w:sz w:val="22"/>
          <w:szCs w:val="22"/>
          <w:lang w:val="es-ES"/>
        </w:rPr>
        <w:t>impulsar la investigación científica en el sistema nacional de educación y otros sectores</w:t>
      </w:r>
      <w:r w:rsidR="00410E77">
        <w:rPr>
          <w:rFonts w:ascii="Arial" w:hAnsi="Arial" w:cs="Arial"/>
          <w:bCs/>
          <w:sz w:val="22"/>
          <w:szCs w:val="22"/>
          <w:lang w:val="es-ES"/>
        </w:rPr>
        <w:t>.</w:t>
      </w:r>
    </w:p>
    <w:p w:rsidR="00D341B4" w:rsidRPr="00D341B4" w:rsidRDefault="00D341B4" w:rsidP="007F5A15">
      <w:pPr>
        <w:numPr>
          <w:ilvl w:val="0"/>
          <w:numId w:val="6"/>
        </w:numPr>
        <w:ind w:left="1152"/>
        <w:contextualSpacing/>
        <w:jc w:val="both"/>
        <w:rPr>
          <w:rFonts w:ascii="Arial" w:hAnsi="Arial" w:cs="Arial"/>
          <w:bCs/>
          <w:sz w:val="22"/>
          <w:szCs w:val="22"/>
          <w:lang w:val="es-PA"/>
        </w:rPr>
      </w:pPr>
      <w:r w:rsidRPr="00D341B4">
        <w:rPr>
          <w:rFonts w:ascii="Arial" w:hAnsi="Arial" w:cs="Arial"/>
          <w:bCs/>
          <w:sz w:val="22"/>
          <w:szCs w:val="22"/>
          <w:lang w:val="es-PA"/>
        </w:rPr>
        <w:t>Se incrementan las experiencias en la capacitación del sector empresarial y a decisores.</w:t>
      </w:r>
    </w:p>
    <w:p w:rsidR="00D341B4" w:rsidRPr="00D341B4" w:rsidRDefault="00D341B4" w:rsidP="007F5A15">
      <w:pPr>
        <w:numPr>
          <w:ilvl w:val="0"/>
          <w:numId w:val="6"/>
        </w:numPr>
        <w:ind w:left="1152"/>
        <w:contextualSpacing/>
        <w:jc w:val="both"/>
        <w:rPr>
          <w:rFonts w:ascii="Arial" w:hAnsi="Arial" w:cs="Arial"/>
          <w:bCs/>
          <w:sz w:val="22"/>
          <w:szCs w:val="22"/>
          <w:lang w:val="es-PA"/>
        </w:rPr>
      </w:pPr>
      <w:r w:rsidRPr="00D341B4">
        <w:rPr>
          <w:rFonts w:ascii="Arial" w:hAnsi="Arial" w:cs="Arial"/>
          <w:bCs/>
          <w:sz w:val="22"/>
          <w:szCs w:val="22"/>
          <w:lang w:val="es-PA"/>
        </w:rPr>
        <w:t xml:space="preserve">Se desarrollan </w:t>
      </w:r>
      <w:r w:rsidR="00410E77">
        <w:rPr>
          <w:rFonts w:ascii="Arial" w:hAnsi="Arial" w:cs="Arial"/>
          <w:bCs/>
          <w:sz w:val="22"/>
          <w:szCs w:val="22"/>
          <w:lang w:val="es-PA"/>
        </w:rPr>
        <w:t xml:space="preserve">y se generalizan </w:t>
      </w:r>
      <w:r w:rsidRPr="00D341B4">
        <w:rPr>
          <w:rFonts w:ascii="Arial" w:hAnsi="Arial" w:cs="Arial"/>
          <w:bCs/>
          <w:sz w:val="22"/>
          <w:szCs w:val="22"/>
          <w:lang w:val="es-PA"/>
        </w:rPr>
        <w:t xml:space="preserve">experiencias </w:t>
      </w:r>
      <w:r w:rsidR="007F5A15">
        <w:rPr>
          <w:rFonts w:ascii="Arial" w:hAnsi="Arial" w:cs="Arial"/>
          <w:bCs/>
          <w:sz w:val="22"/>
          <w:szCs w:val="22"/>
          <w:lang w:val="es-PA"/>
        </w:rPr>
        <w:t xml:space="preserve">exitosas de educación ambiental </w:t>
      </w:r>
      <w:r w:rsidRPr="00D341B4">
        <w:rPr>
          <w:rFonts w:ascii="Arial" w:hAnsi="Arial" w:cs="Arial"/>
          <w:bCs/>
          <w:sz w:val="22"/>
          <w:szCs w:val="22"/>
          <w:lang w:val="es-PA"/>
        </w:rPr>
        <w:t xml:space="preserve">en comunidades vinculadas al desarrollo local. </w:t>
      </w:r>
    </w:p>
    <w:p w:rsidR="004805FB" w:rsidRPr="00D341B4"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_tradnl"/>
        </w:rPr>
        <w:t>Se establecen sinergias con diferentes Programas Nacionales relacionados con los problemas ambientales y objetivos de desarrollo del país.</w:t>
      </w:r>
    </w:p>
    <w:p w:rsidR="004805FB" w:rsidRPr="00D341B4"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_tradnl"/>
        </w:rPr>
        <w:t xml:space="preserve">Se dispone </w:t>
      </w:r>
      <w:r w:rsidRPr="00D341B4">
        <w:rPr>
          <w:rFonts w:ascii="Arial" w:hAnsi="Arial" w:cs="Arial"/>
          <w:bCs/>
          <w:sz w:val="22"/>
          <w:szCs w:val="22"/>
          <w:lang w:val="es-ES"/>
        </w:rPr>
        <w:t>de un portal de Medio Ambiente y uno de Educación Ambiental.</w:t>
      </w:r>
    </w:p>
    <w:p w:rsidR="004805FB" w:rsidRPr="00D341B4"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_tradnl"/>
        </w:rPr>
        <w:t>Aumento de los espacios dedicados a la educación ambiental en la programación radial y televisiva así como en la prensa escrita.</w:t>
      </w:r>
    </w:p>
    <w:p w:rsidR="004805FB" w:rsidRPr="00410E77"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_tradnl"/>
        </w:rPr>
        <w:t xml:space="preserve">La actividad de educación ambiental en las principales instituciones científicas - recreativas del país ha evolucionado </w:t>
      </w:r>
      <w:r w:rsidR="00410E77">
        <w:rPr>
          <w:rFonts w:ascii="Arial" w:hAnsi="Arial" w:cs="Arial"/>
          <w:bCs/>
          <w:sz w:val="22"/>
          <w:szCs w:val="22"/>
          <w:lang w:val="es-ES_tradnl"/>
        </w:rPr>
        <w:t xml:space="preserve">desde actividades aisladas a la </w:t>
      </w:r>
      <w:r w:rsidRPr="00410E77">
        <w:rPr>
          <w:rFonts w:ascii="Arial" w:hAnsi="Arial" w:cs="Arial"/>
          <w:bCs/>
          <w:sz w:val="22"/>
          <w:szCs w:val="22"/>
          <w:lang w:val="es-ES_tradnl"/>
        </w:rPr>
        <w:t>articulación de programas con públicos meta diversos.</w:t>
      </w:r>
    </w:p>
    <w:p w:rsidR="004805FB" w:rsidRPr="00D341B4"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_tradnl"/>
        </w:rPr>
        <w:t>Se hace cada vez más presente la temática ambiental en las obras de nuestros artistas.</w:t>
      </w:r>
    </w:p>
    <w:p w:rsidR="004805FB" w:rsidRPr="00D341B4"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
        </w:rPr>
        <w:t>Se ha trabajado en la articulación de la Red Juvenil Ambiental de Cuba organizada por las Brigadas Técnicas Juveniles, con el propósito de aglutinar a los jóvenes en acciones ambientalistas en el país.</w:t>
      </w:r>
    </w:p>
    <w:p w:rsidR="00D341B4" w:rsidRDefault="00D341B4" w:rsidP="007F5A15">
      <w:pPr>
        <w:numPr>
          <w:ilvl w:val="0"/>
          <w:numId w:val="6"/>
        </w:numPr>
        <w:contextualSpacing/>
        <w:jc w:val="both"/>
        <w:rPr>
          <w:rFonts w:ascii="Arial" w:hAnsi="Arial" w:cs="Arial"/>
          <w:bCs/>
          <w:sz w:val="22"/>
          <w:szCs w:val="22"/>
          <w:lang w:val="es-ES"/>
        </w:rPr>
      </w:pPr>
      <w:r w:rsidRPr="00D341B4">
        <w:rPr>
          <w:rFonts w:ascii="Arial" w:hAnsi="Arial" w:cs="Arial"/>
          <w:bCs/>
          <w:sz w:val="22"/>
          <w:szCs w:val="22"/>
          <w:lang w:val="es-ES"/>
        </w:rPr>
        <w:t>Se trabaja en la construcción del Sistema Nacional de indicadores de Educación Ambiental.</w:t>
      </w:r>
    </w:p>
    <w:p w:rsidR="00D341B4" w:rsidRPr="00D341B4" w:rsidRDefault="00410E77" w:rsidP="007F5A15">
      <w:pPr>
        <w:numPr>
          <w:ilvl w:val="0"/>
          <w:numId w:val="6"/>
        </w:numPr>
        <w:contextualSpacing/>
        <w:jc w:val="both"/>
        <w:rPr>
          <w:rFonts w:ascii="Arial" w:hAnsi="Arial" w:cs="Arial"/>
          <w:bCs/>
          <w:sz w:val="22"/>
          <w:szCs w:val="22"/>
          <w:lang w:val="es-ES"/>
        </w:rPr>
      </w:pPr>
      <w:r>
        <w:rPr>
          <w:rFonts w:ascii="Arial" w:hAnsi="Arial" w:cs="Arial"/>
          <w:bCs/>
          <w:sz w:val="22"/>
          <w:szCs w:val="22"/>
          <w:lang w:val="es-ES"/>
        </w:rPr>
        <w:t>Se han incrementado las redes de educación ambiental así como el número de participantes, estableciéndose sinergias entre las mismas.</w:t>
      </w:r>
    </w:p>
    <w:p w:rsidR="00D341B4" w:rsidRPr="00D341B4" w:rsidRDefault="00D341B4" w:rsidP="00D341B4">
      <w:pPr>
        <w:jc w:val="both"/>
        <w:rPr>
          <w:rFonts w:ascii="Arial" w:hAnsi="Arial" w:cs="Arial"/>
          <w:bCs/>
          <w:sz w:val="22"/>
          <w:szCs w:val="22"/>
          <w:lang w:val="es-ES"/>
        </w:rPr>
      </w:pPr>
    </w:p>
    <w:p w:rsidR="002E4EA8" w:rsidRDefault="006A1602"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 xml:space="preserve">Desde su punto de vista, </w:t>
      </w:r>
      <w:r w:rsidR="002E4EA8">
        <w:rPr>
          <w:rFonts w:ascii="Arial" w:hAnsi="Arial" w:cs="Arial"/>
          <w:bCs/>
          <w:sz w:val="22"/>
          <w:szCs w:val="22"/>
          <w:lang w:val="es-PA"/>
        </w:rPr>
        <w:t>¿cuáles serían lo</w:t>
      </w:r>
      <w:r>
        <w:rPr>
          <w:rFonts w:ascii="Arial" w:hAnsi="Arial" w:cs="Arial"/>
          <w:bCs/>
          <w:sz w:val="22"/>
          <w:szCs w:val="22"/>
          <w:lang w:val="es-PA"/>
        </w:rPr>
        <w:t xml:space="preserve">s </w:t>
      </w:r>
      <w:r w:rsidRPr="002E4EA8">
        <w:rPr>
          <w:rFonts w:ascii="Arial" w:hAnsi="Arial" w:cs="Arial"/>
          <w:b/>
          <w:bCs/>
          <w:sz w:val="22"/>
          <w:szCs w:val="22"/>
          <w:lang w:val="es-PA"/>
        </w:rPr>
        <w:t>pr</w:t>
      </w:r>
      <w:r w:rsidR="002E4EA8" w:rsidRPr="002E4EA8">
        <w:rPr>
          <w:rFonts w:ascii="Arial" w:hAnsi="Arial" w:cs="Arial"/>
          <w:b/>
          <w:bCs/>
          <w:sz w:val="22"/>
          <w:szCs w:val="22"/>
          <w:lang w:val="es-PA"/>
        </w:rPr>
        <w:t>incipales obstáculos</w:t>
      </w:r>
      <w:r w:rsidR="002E4EA8">
        <w:rPr>
          <w:rFonts w:ascii="Arial" w:hAnsi="Arial" w:cs="Arial"/>
          <w:bCs/>
          <w:sz w:val="22"/>
          <w:szCs w:val="22"/>
          <w:lang w:val="es-PA"/>
        </w:rPr>
        <w:t xml:space="preserve"> que ha enfrentado</w:t>
      </w:r>
      <w:r>
        <w:rPr>
          <w:rFonts w:ascii="Arial" w:hAnsi="Arial" w:cs="Arial"/>
          <w:bCs/>
          <w:sz w:val="22"/>
          <w:szCs w:val="22"/>
          <w:lang w:val="es-PA"/>
        </w:rPr>
        <w:t xml:space="preserve"> la implementación de la política, estrategia</w:t>
      </w:r>
      <w:r w:rsidRPr="006A1602">
        <w:rPr>
          <w:rFonts w:ascii="Arial" w:hAnsi="Arial" w:cs="Arial"/>
          <w:bCs/>
          <w:sz w:val="22"/>
          <w:szCs w:val="22"/>
          <w:lang w:val="es-PA"/>
        </w:rPr>
        <w:t xml:space="preserve">, </w:t>
      </w:r>
      <w:r>
        <w:rPr>
          <w:rFonts w:ascii="Arial" w:hAnsi="Arial" w:cs="Arial"/>
          <w:bCs/>
          <w:sz w:val="22"/>
          <w:szCs w:val="22"/>
          <w:lang w:val="es-PA"/>
        </w:rPr>
        <w:t>o plan nacional de</w:t>
      </w:r>
      <w:r w:rsidRPr="006A1602">
        <w:rPr>
          <w:rFonts w:ascii="Arial" w:hAnsi="Arial" w:cs="Arial"/>
          <w:bCs/>
          <w:sz w:val="22"/>
          <w:szCs w:val="22"/>
          <w:lang w:val="es-PA"/>
        </w:rPr>
        <w:t xml:space="preserve"> educación ambiental</w:t>
      </w:r>
      <w:r w:rsidR="002E4EA8">
        <w:rPr>
          <w:rFonts w:ascii="Arial" w:hAnsi="Arial" w:cs="Arial"/>
          <w:bCs/>
          <w:sz w:val="22"/>
          <w:szCs w:val="22"/>
          <w:lang w:val="es-PA"/>
        </w:rPr>
        <w:t xml:space="preserve"> en su país?</w:t>
      </w:r>
    </w:p>
    <w:p w:rsidR="007F5A15" w:rsidRDefault="007F5A15" w:rsidP="007F5A15">
      <w:pPr>
        <w:autoSpaceDE w:val="0"/>
        <w:autoSpaceDN w:val="0"/>
        <w:adjustRightInd w:val="0"/>
        <w:jc w:val="both"/>
        <w:rPr>
          <w:rFonts w:ascii="Arial" w:hAnsi="Arial" w:cs="Arial"/>
          <w:bCs/>
          <w:sz w:val="22"/>
          <w:szCs w:val="22"/>
          <w:lang w:val="es-PA"/>
        </w:rPr>
      </w:pPr>
    </w:p>
    <w:p w:rsidR="002E4EA8" w:rsidRDefault="00D341B4" w:rsidP="007F5A15">
      <w:pPr>
        <w:jc w:val="both"/>
        <w:rPr>
          <w:rFonts w:ascii="Arial" w:hAnsi="Arial" w:cs="Arial"/>
          <w:bCs/>
          <w:sz w:val="22"/>
          <w:szCs w:val="22"/>
          <w:lang w:val="es-PA"/>
        </w:rPr>
      </w:pPr>
      <w:r>
        <w:rPr>
          <w:rFonts w:ascii="Arial" w:hAnsi="Arial" w:cs="Arial"/>
          <w:bCs/>
          <w:sz w:val="22"/>
          <w:szCs w:val="22"/>
          <w:lang w:val="es-PA"/>
        </w:rPr>
        <w:t xml:space="preserve">En la ENEA 2010-2015 también se </w:t>
      </w:r>
      <w:r w:rsidR="005F0220">
        <w:rPr>
          <w:rFonts w:ascii="Arial" w:hAnsi="Arial" w:cs="Arial"/>
          <w:bCs/>
          <w:sz w:val="22"/>
          <w:szCs w:val="22"/>
          <w:lang w:val="es-PA"/>
        </w:rPr>
        <w:t xml:space="preserve">identifican </w:t>
      </w:r>
      <w:r>
        <w:rPr>
          <w:rFonts w:ascii="Arial" w:hAnsi="Arial" w:cs="Arial"/>
          <w:bCs/>
          <w:sz w:val="22"/>
          <w:szCs w:val="22"/>
          <w:lang w:val="es-PA"/>
        </w:rPr>
        <w:t>los principales problemas que aún se presentan en la implementación de la política de educación ambiental y sobre los cuales se trabaja actualmente</w:t>
      </w:r>
      <w:r w:rsidR="00C421E5">
        <w:rPr>
          <w:rFonts w:ascii="Arial" w:hAnsi="Arial" w:cs="Arial"/>
          <w:bCs/>
          <w:sz w:val="22"/>
          <w:szCs w:val="22"/>
          <w:lang w:val="es-PA"/>
        </w:rPr>
        <w:t>:</w:t>
      </w:r>
    </w:p>
    <w:p w:rsidR="00C421E5" w:rsidRDefault="00C421E5" w:rsidP="007F5A15">
      <w:pPr>
        <w:pStyle w:val="Default"/>
        <w:jc w:val="both"/>
      </w:pPr>
    </w:p>
    <w:p w:rsidR="00C421E5" w:rsidRPr="00C421E5" w:rsidRDefault="00C421E5" w:rsidP="007F5A15">
      <w:pPr>
        <w:pStyle w:val="Prrafodelista"/>
        <w:numPr>
          <w:ilvl w:val="0"/>
          <w:numId w:val="8"/>
        </w:numPr>
        <w:jc w:val="both"/>
        <w:rPr>
          <w:rFonts w:ascii="Arial" w:hAnsi="Arial" w:cs="Arial"/>
          <w:bCs/>
          <w:sz w:val="22"/>
          <w:szCs w:val="22"/>
          <w:lang w:val="es-PA"/>
        </w:rPr>
      </w:pPr>
      <w:r w:rsidRPr="00C421E5">
        <w:rPr>
          <w:rFonts w:ascii="Arial" w:hAnsi="Arial" w:cs="Arial"/>
          <w:bCs/>
          <w:sz w:val="22"/>
          <w:szCs w:val="22"/>
          <w:lang w:val="es-PA"/>
        </w:rPr>
        <w:t xml:space="preserve">Insuficientes acciones de integración entre los actores que conforman la REDFA a nivel nacional y en cada territorio del país, de manera que </w:t>
      </w:r>
      <w:r w:rsidR="005F0220">
        <w:rPr>
          <w:rFonts w:ascii="Arial" w:hAnsi="Arial" w:cs="Arial"/>
          <w:bCs/>
          <w:sz w:val="22"/>
          <w:szCs w:val="22"/>
          <w:lang w:val="es-PA"/>
        </w:rPr>
        <w:t>permita el mejor aprovechamiento de</w:t>
      </w:r>
      <w:r w:rsidRPr="00C421E5">
        <w:rPr>
          <w:rFonts w:ascii="Arial" w:hAnsi="Arial" w:cs="Arial"/>
          <w:bCs/>
          <w:sz w:val="22"/>
          <w:szCs w:val="22"/>
          <w:lang w:val="es-PA"/>
        </w:rPr>
        <w:t xml:space="preserve"> la capacidad institucional existente.</w:t>
      </w:r>
    </w:p>
    <w:p w:rsidR="00C421E5" w:rsidRPr="00C421E5" w:rsidRDefault="00C421E5" w:rsidP="007F5A15">
      <w:pPr>
        <w:pStyle w:val="Prrafodelista"/>
        <w:numPr>
          <w:ilvl w:val="0"/>
          <w:numId w:val="8"/>
        </w:numPr>
        <w:jc w:val="both"/>
        <w:rPr>
          <w:rFonts w:ascii="Arial" w:hAnsi="Arial" w:cs="Arial"/>
          <w:bCs/>
          <w:sz w:val="22"/>
          <w:szCs w:val="22"/>
          <w:lang w:val="es-PA"/>
        </w:rPr>
      </w:pPr>
      <w:r w:rsidRPr="005F0220">
        <w:rPr>
          <w:rFonts w:ascii="Arial" w:hAnsi="Arial" w:cs="Arial"/>
          <w:bCs/>
          <w:sz w:val="22"/>
          <w:szCs w:val="22"/>
          <w:lang w:val="es-PA"/>
        </w:rPr>
        <w:t>Insuficiente disponibilidad de recursos financieros para el desarrollo de la actividad de educación y comunicación am</w:t>
      </w:r>
      <w:r w:rsidRPr="005F0220">
        <w:rPr>
          <w:rFonts w:ascii="Arial" w:hAnsi="Arial" w:cs="Arial"/>
          <w:bCs/>
          <w:sz w:val="22"/>
          <w:szCs w:val="22"/>
          <w:lang w:val="es-PA"/>
        </w:rPr>
        <w:softHyphen/>
        <w:t>biental, al no estar éstos debidamente identificados dentro de los presupuestos actuales de los O</w:t>
      </w:r>
      <w:r w:rsidR="005F0220">
        <w:rPr>
          <w:rFonts w:ascii="Arial" w:hAnsi="Arial" w:cs="Arial"/>
          <w:bCs/>
          <w:sz w:val="22"/>
          <w:szCs w:val="22"/>
          <w:lang w:val="es-PA"/>
        </w:rPr>
        <w:t xml:space="preserve">rganismos de la </w:t>
      </w:r>
      <w:r w:rsidRPr="005F0220">
        <w:rPr>
          <w:rFonts w:ascii="Arial" w:hAnsi="Arial" w:cs="Arial"/>
          <w:bCs/>
          <w:sz w:val="22"/>
          <w:szCs w:val="22"/>
          <w:lang w:val="es-PA"/>
        </w:rPr>
        <w:t>A</w:t>
      </w:r>
      <w:r w:rsidR="005F0220">
        <w:rPr>
          <w:rFonts w:ascii="Arial" w:hAnsi="Arial" w:cs="Arial"/>
          <w:bCs/>
          <w:sz w:val="22"/>
          <w:szCs w:val="22"/>
          <w:lang w:val="es-PA"/>
        </w:rPr>
        <w:t xml:space="preserve">dministración </w:t>
      </w:r>
      <w:r w:rsidRPr="005F0220">
        <w:rPr>
          <w:rFonts w:ascii="Arial" w:hAnsi="Arial" w:cs="Arial"/>
          <w:bCs/>
          <w:sz w:val="22"/>
          <w:szCs w:val="22"/>
          <w:lang w:val="es-PA"/>
        </w:rPr>
        <w:t>C</w:t>
      </w:r>
      <w:r w:rsidR="005F0220">
        <w:rPr>
          <w:rFonts w:ascii="Arial" w:hAnsi="Arial" w:cs="Arial"/>
          <w:bCs/>
          <w:sz w:val="22"/>
          <w:szCs w:val="22"/>
          <w:lang w:val="es-PA"/>
        </w:rPr>
        <w:t xml:space="preserve">entral del </w:t>
      </w:r>
      <w:r w:rsidRPr="005F0220">
        <w:rPr>
          <w:rFonts w:ascii="Arial" w:hAnsi="Arial" w:cs="Arial"/>
          <w:bCs/>
          <w:sz w:val="22"/>
          <w:szCs w:val="22"/>
          <w:lang w:val="es-PA"/>
        </w:rPr>
        <w:t>E</w:t>
      </w:r>
      <w:r w:rsidR="005F0220">
        <w:rPr>
          <w:rFonts w:ascii="Arial" w:hAnsi="Arial" w:cs="Arial"/>
          <w:bCs/>
          <w:sz w:val="22"/>
          <w:szCs w:val="22"/>
          <w:lang w:val="es-PA"/>
        </w:rPr>
        <w:t>stado</w:t>
      </w:r>
      <w:r w:rsidRPr="005F0220">
        <w:rPr>
          <w:rFonts w:ascii="Arial" w:hAnsi="Arial" w:cs="Arial"/>
          <w:bCs/>
          <w:sz w:val="22"/>
          <w:szCs w:val="22"/>
          <w:lang w:val="es-PA"/>
        </w:rPr>
        <w:t xml:space="preserve"> y los fondos de proyec</w:t>
      </w:r>
      <w:r w:rsidRPr="005F0220">
        <w:rPr>
          <w:rFonts w:ascii="Arial" w:hAnsi="Arial" w:cs="Arial"/>
          <w:bCs/>
          <w:sz w:val="22"/>
          <w:szCs w:val="22"/>
          <w:lang w:val="es-PA"/>
        </w:rPr>
        <w:softHyphen/>
        <w:t>tos y programas.</w:t>
      </w:r>
    </w:p>
    <w:p w:rsidR="00C421E5" w:rsidRPr="00C421E5" w:rsidRDefault="001C5D68" w:rsidP="007F5A15">
      <w:pPr>
        <w:pStyle w:val="Pa3"/>
        <w:numPr>
          <w:ilvl w:val="0"/>
          <w:numId w:val="8"/>
        </w:numPr>
        <w:ind w:right="280"/>
        <w:jc w:val="both"/>
        <w:rPr>
          <w:bCs/>
          <w:sz w:val="22"/>
          <w:szCs w:val="22"/>
          <w:lang w:val="es-PA" w:eastAsia="en-US"/>
        </w:rPr>
      </w:pPr>
      <w:r>
        <w:rPr>
          <w:bCs/>
          <w:sz w:val="22"/>
          <w:szCs w:val="22"/>
          <w:lang w:val="es-PA" w:eastAsia="en-US"/>
        </w:rPr>
        <w:t>B</w:t>
      </w:r>
      <w:r w:rsidR="00C421E5" w:rsidRPr="00C421E5">
        <w:rPr>
          <w:bCs/>
          <w:sz w:val="22"/>
          <w:szCs w:val="22"/>
          <w:lang w:val="es-PA" w:eastAsia="en-US"/>
        </w:rPr>
        <w:t>aja disponibilidad de re</w:t>
      </w:r>
      <w:r w:rsidR="00C421E5" w:rsidRPr="00C421E5">
        <w:rPr>
          <w:bCs/>
          <w:sz w:val="22"/>
          <w:szCs w:val="22"/>
          <w:lang w:val="es-PA" w:eastAsia="en-US"/>
        </w:rPr>
        <w:softHyphen/>
        <w:t>cursos humanos capacitados para el desarrollo de la educa</w:t>
      </w:r>
      <w:r w:rsidR="00C421E5" w:rsidRPr="00C421E5">
        <w:rPr>
          <w:bCs/>
          <w:sz w:val="22"/>
          <w:szCs w:val="22"/>
          <w:lang w:val="es-PA" w:eastAsia="en-US"/>
        </w:rPr>
        <w:softHyphen/>
        <w:t xml:space="preserve">ción de postgrado en los nuevos escenarios creados para la formación ambiental en los municipios. </w:t>
      </w:r>
    </w:p>
    <w:p w:rsidR="00C421E5" w:rsidRPr="00C421E5" w:rsidRDefault="00C421E5" w:rsidP="007F5A15">
      <w:pPr>
        <w:pStyle w:val="Pa3"/>
        <w:numPr>
          <w:ilvl w:val="0"/>
          <w:numId w:val="8"/>
        </w:numPr>
        <w:ind w:right="280"/>
        <w:jc w:val="both"/>
        <w:rPr>
          <w:bCs/>
          <w:sz w:val="22"/>
          <w:szCs w:val="22"/>
          <w:lang w:val="es-PA" w:eastAsia="en-US"/>
        </w:rPr>
      </w:pPr>
      <w:r w:rsidRPr="00C421E5">
        <w:rPr>
          <w:bCs/>
          <w:sz w:val="22"/>
          <w:szCs w:val="22"/>
          <w:lang w:val="es-PA" w:eastAsia="en-US"/>
        </w:rPr>
        <w:lastRenderedPageBreak/>
        <w:t>Ausencia de un modelo teórico metodológico para la educa</w:t>
      </w:r>
      <w:r w:rsidRPr="00C421E5">
        <w:rPr>
          <w:bCs/>
          <w:sz w:val="22"/>
          <w:szCs w:val="22"/>
          <w:lang w:val="es-PA" w:eastAsia="en-US"/>
        </w:rPr>
        <w:softHyphen/>
        <w:t>ción y la comunicación ambiental desde una perspectiva propia del desa</w:t>
      </w:r>
      <w:r w:rsidR="005F0220">
        <w:rPr>
          <w:bCs/>
          <w:sz w:val="22"/>
          <w:szCs w:val="22"/>
          <w:lang w:val="es-PA" w:eastAsia="en-US"/>
        </w:rPr>
        <w:t>rrollo socio- económico en Cuba, que integre todo el conocimiento teórico y experiencias prácticas desarrollados durante años.</w:t>
      </w:r>
    </w:p>
    <w:p w:rsidR="00C421E5" w:rsidRPr="00C421E5" w:rsidRDefault="00C421E5" w:rsidP="007F5A15">
      <w:pPr>
        <w:pStyle w:val="Pa3"/>
        <w:numPr>
          <w:ilvl w:val="0"/>
          <w:numId w:val="8"/>
        </w:numPr>
        <w:ind w:right="280"/>
        <w:jc w:val="both"/>
        <w:rPr>
          <w:bCs/>
          <w:sz w:val="22"/>
          <w:szCs w:val="22"/>
          <w:lang w:val="es-PA" w:eastAsia="en-US"/>
        </w:rPr>
      </w:pPr>
      <w:r w:rsidRPr="00C421E5">
        <w:rPr>
          <w:bCs/>
          <w:sz w:val="22"/>
          <w:szCs w:val="22"/>
          <w:lang w:val="es-PA" w:eastAsia="en-US"/>
        </w:rPr>
        <w:t>Insuficiente enfoque interdisciplinario de la educación am</w:t>
      </w:r>
      <w:r w:rsidRPr="00C421E5">
        <w:rPr>
          <w:bCs/>
          <w:sz w:val="22"/>
          <w:szCs w:val="22"/>
          <w:lang w:val="es-PA" w:eastAsia="en-US"/>
        </w:rPr>
        <w:softHyphen/>
        <w:t>biental en los programas y planes de estudio del sistema na</w:t>
      </w:r>
      <w:r w:rsidRPr="00C421E5">
        <w:rPr>
          <w:bCs/>
          <w:sz w:val="22"/>
          <w:szCs w:val="22"/>
          <w:lang w:val="es-PA" w:eastAsia="en-US"/>
        </w:rPr>
        <w:softHyphen/>
        <w:t>cional de educación y la formación inicial y continua de profe</w:t>
      </w:r>
      <w:r w:rsidRPr="00C421E5">
        <w:rPr>
          <w:bCs/>
          <w:sz w:val="22"/>
          <w:szCs w:val="22"/>
          <w:lang w:val="es-PA" w:eastAsia="en-US"/>
        </w:rPr>
        <w:softHyphen/>
        <w:t>sionales, principalmente para la preparación de los docentes, lo que no permite la conducción adecuada de los procesos de aprendizaje ambiental en los diferentes subsistemas educacio</w:t>
      </w:r>
      <w:r w:rsidRPr="00C421E5">
        <w:rPr>
          <w:bCs/>
          <w:sz w:val="22"/>
          <w:szCs w:val="22"/>
          <w:lang w:val="es-PA" w:eastAsia="en-US"/>
        </w:rPr>
        <w:softHyphen/>
        <w:t xml:space="preserve">nales. </w:t>
      </w:r>
    </w:p>
    <w:p w:rsidR="00C421E5" w:rsidRPr="00C421E5" w:rsidRDefault="00C421E5" w:rsidP="007F5A15">
      <w:pPr>
        <w:pStyle w:val="Pa3"/>
        <w:numPr>
          <w:ilvl w:val="0"/>
          <w:numId w:val="8"/>
        </w:numPr>
        <w:ind w:right="280"/>
        <w:jc w:val="both"/>
        <w:rPr>
          <w:bCs/>
          <w:sz w:val="22"/>
          <w:szCs w:val="22"/>
          <w:lang w:val="es-PA" w:eastAsia="en-US"/>
        </w:rPr>
      </w:pPr>
      <w:r w:rsidRPr="00C421E5">
        <w:rPr>
          <w:bCs/>
          <w:sz w:val="22"/>
          <w:szCs w:val="22"/>
          <w:lang w:val="es-PA" w:eastAsia="en-US"/>
        </w:rPr>
        <w:t>Baja disponibilidad de textos y otros recursos didácticos para la educación ambiental destinados a los distintos escenarios educacionales y a diferentes públicos meta incluyendo los sub</w:t>
      </w:r>
      <w:r w:rsidRPr="00C421E5">
        <w:rPr>
          <w:bCs/>
          <w:sz w:val="22"/>
          <w:szCs w:val="22"/>
          <w:lang w:val="es-PA" w:eastAsia="en-US"/>
        </w:rPr>
        <w:softHyphen/>
        <w:t xml:space="preserve">sistemas del sistema nacional de educación. </w:t>
      </w:r>
    </w:p>
    <w:p w:rsidR="00C421E5" w:rsidRPr="00C421E5" w:rsidRDefault="00C421E5" w:rsidP="007F5A15">
      <w:pPr>
        <w:pStyle w:val="Pa3"/>
        <w:numPr>
          <w:ilvl w:val="0"/>
          <w:numId w:val="8"/>
        </w:numPr>
        <w:ind w:right="280"/>
        <w:jc w:val="both"/>
        <w:rPr>
          <w:bCs/>
          <w:sz w:val="22"/>
          <w:szCs w:val="22"/>
          <w:lang w:val="es-PA" w:eastAsia="en-US"/>
        </w:rPr>
      </w:pPr>
      <w:r w:rsidRPr="00C421E5">
        <w:rPr>
          <w:bCs/>
          <w:sz w:val="22"/>
          <w:szCs w:val="22"/>
          <w:lang w:val="es-PA" w:eastAsia="en-US"/>
        </w:rPr>
        <w:t>Insuficiente incorporación de la dimensión ambiental en el sistema de capacitación de la mayoría de los Organismos de la Administración Central del Estado y en los diferentes niveles de Gobierno, lo cual influye negativamente en la preparación y conocimiento am</w:t>
      </w:r>
      <w:r w:rsidR="005F0220">
        <w:rPr>
          <w:bCs/>
          <w:sz w:val="22"/>
          <w:szCs w:val="22"/>
          <w:lang w:val="es-PA" w:eastAsia="en-US"/>
        </w:rPr>
        <w:t>biental de los recursos humanos, fundamentalmente de los decisores.</w:t>
      </w:r>
    </w:p>
    <w:p w:rsidR="00C421E5" w:rsidRPr="00C421E5" w:rsidRDefault="00C421E5" w:rsidP="007F5A15">
      <w:pPr>
        <w:pStyle w:val="Pa3"/>
        <w:numPr>
          <w:ilvl w:val="0"/>
          <w:numId w:val="8"/>
        </w:numPr>
        <w:ind w:right="280"/>
        <w:jc w:val="both"/>
        <w:rPr>
          <w:bCs/>
          <w:sz w:val="22"/>
          <w:szCs w:val="22"/>
          <w:lang w:val="es-PA" w:eastAsia="en-US"/>
        </w:rPr>
      </w:pPr>
      <w:r w:rsidRPr="00C421E5">
        <w:rPr>
          <w:bCs/>
          <w:sz w:val="22"/>
          <w:szCs w:val="22"/>
          <w:lang w:val="es-PA" w:eastAsia="en-US"/>
        </w:rPr>
        <w:t>Inadecuada concertación entre las estructuras de base en los territorios para el desarrollo de procesos de educación am</w:t>
      </w:r>
      <w:r w:rsidRPr="00C421E5">
        <w:rPr>
          <w:bCs/>
          <w:sz w:val="22"/>
          <w:szCs w:val="22"/>
          <w:lang w:val="es-PA" w:eastAsia="en-US"/>
        </w:rPr>
        <w:softHyphen/>
        <w:t>biental participativos en las comunidades, lo que a su vez inci</w:t>
      </w:r>
      <w:r w:rsidRPr="00C421E5">
        <w:rPr>
          <w:bCs/>
          <w:sz w:val="22"/>
          <w:szCs w:val="22"/>
          <w:lang w:val="es-PA" w:eastAsia="en-US"/>
        </w:rPr>
        <w:softHyphen/>
        <w:t xml:space="preserve">de en un bajo aprovechamiento, para la elevación de la cultura ambiental, de los espacios de participación ciudadana creados por la Revolución. </w:t>
      </w:r>
    </w:p>
    <w:p w:rsidR="00C421E5" w:rsidRDefault="00C421E5" w:rsidP="007F5A15">
      <w:pPr>
        <w:pStyle w:val="Prrafodelista"/>
        <w:numPr>
          <w:ilvl w:val="0"/>
          <w:numId w:val="8"/>
        </w:numPr>
        <w:jc w:val="both"/>
        <w:rPr>
          <w:rFonts w:ascii="Arial" w:hAnsi="Arial" w:cs="Arial"/>
          <w:bCs/>
          <w:sz w:val="22"/>
          <w:szCs w:val="22"/>
          <w:lang w:val="es-PA"/>
        </w:rPr>
      </w:pPr>
      <w:r w:rsidRPr="00C421E5">
        <w:rPr>
          <w:rFonts w:ascii="Arial" w:hAnsi="Arial" w:cs="Arial"/>
          <w:bCs/>
          <w:sz w:val="22"/>
          <w:szCs w:val="22"/>
          <w:lang w:val="es-PA"/>
        </w:rPr>
        <w:t>Poca calidad, diversidad y efectividad de los productos de</w:t>
      </w:r>
      <w:r w:rsidRPr="00C421E5">
        <w:rPr>
          <w:rFonts w:ascii="Arial" w:hAnsi="Arial" w:cs="Arial"/>
          <w:bCs/>
          <w:sz w:val="22"/>
          <w:szCs w:val="22"/>
          <w:lang w:val="es-PA"/>
        </w:rPr>
        <w:softHyphen/>
        <w:t>dicados al medio ambiente cubano en los medios de comuni</w:t>
      </w:r>
      <w:r w:rsidRPr="00C421E5">
        <w:rPr>
          <w:rFonts w:ascii="Arial" w:hAnsi="Arial" w:cs="Arial"/>
          <w:bCs/>
          <w:sz w:val="22"/>
          <w:szCs w:val="22"/>
          <w:lang w:val="es-PA"/>
        </w:rPr>
        <w:softHyphen/>
        <w:t>cación masiva y la preparación de los realizadores para este empeño, resultando una programación carente de atractivo y rigor, que promueva la sensibilidad ciudadana e institucional a través del ejercicio de la crítica ante las afectaciones al medio ambiente y la difusión de buenas prácticas.</w:t>
      </w:r>
    </w:p>
    <w:p w:rsidR="007F5A15" w:rsidRPr="007F5A15" w:rsidRDefault="007F5A15" w:rsidP="007F5A15">
      <w:pPr>
        <w:jc w:val="both"/>
        <w:rPr>
          <w:rFonts w:ascii="Arial" w:hAnsi="Arial" w:cs="Arial"/>
          <w:bCs/>
          <w:sz w:val="22"/>
          <w:szCs w:val="22"/>
          <w:lang w:val="es-PA"/>
        </w:rPr>
      </w:pPr>
    </w:p>
    <w:p w:rsidR="002E4EA8" w:rsidRDefault="002E4EA8" w:rsidP="002E4EA8">
      <w:pPr>
        <w:numPr>
          <w:ilvl w:val="0"/>
          <w:numId w:val="4"/>
        </w:numPr>
        <w:autoSpaceDE w:val="0"/>
        <w:autoSpaceDN w:val="0"/>
        <w:adjustRightInd w:val="0"/>
        <w:ind w:left="360"/>
        <w:jc w:val="both"/>
        <w:rPr>
          <w:rFonts w:ascii="Arial" w:hAnsi="Arial" w:cs="Arial"/>
          <w:bCs/>
          <w:sz w:val="22"/>
          <w:szCs w:val="22"/>
          <w:lang w:val="es-PA"/>
        </w:rPr>
      </w:pPr>
      <w:r w:rsidRPr="002E4EA8">
        <w:rPr>
          <w:rFonts w:ascii="Arial" w:hAnsi="Arial" w:cs="Arial"/>
          <w:bCs/>
          <w:sz w:val="22"/>
          <w:szCs w:val="22"/>
          <w:lang w:val="es-PA"/>
        </w:rPr>
        <w:t xml:space="preserve">¿Qué puntos en particular quisiera conocer sobre </w:t>
      </w:r>
      <w:r>
        <w:rPr>
          <w:rFonts w:ascii="Arial" w:hAnsi="Arial" w:cs="Arial"/>
          <w:bCs/>
          <w:sz w:val="22"/>
          <w:szCs w:val="22"/>
          <w:lang w:val="es-PA"/>
        </w:rPr>
        <w:t>p</w:t>
      </w:r>
      <w:r w:rsidR="008E7053">
        <w:rPr>
          <w:rFonts w:ascii="Arial" w:hAnsi="Arial" w:cs="Arial"/>
          <w:bCs/>
          <w:sz w:val="22"/>
          <w:szCs w:val="22"/>
          <w:lang w:val="es-PA"/>
        </w:rPr>
        <w:t>olíticas, estrategias,</w:t>
      </w:r>
      <w:r w:rsidRPr="002E4EA8">
        <w:rPr>
          <w:rFonts w:ascii="Arial" w:hAnsi="Arial" w:cs="Arial"/>
          <w:bCs/>
          <w:sz w:val="22"/>
          <w:szCs w:val="22"/>
          <w:lang w:val="es-PA"/>
        </w:rPr>
        <w:t xml:space="preserve"> planes nacionales</w:t>
      </w:r>
      <w:r>
        <w:rPr>
          <w:rFonts w:ascii="Arial" w:hAnsi="Arial" w:cs="Arial"/>
          <w:bCs/>
          <w:sz w:val="22"/>
          <w:szCs w:val="22"/>
          <w:lang w:val="es-PA"/>
        </w:rPr>
        <w:t xml:space="preserve">, sub-regional o regionales </w:t>
      </w:r>
      <w:r w:rsidR="008E7053">
        <w:rPr>
          <w:rFonts w:ascii="Arial" w:hAnsi="Arial" w:cs="Arial"/>
          <w:bCs/>
          <w:sz w:val="22"/>
          <w:szCs w:val="22"/>
          <w:lang w:val="es-PA"/>
        </w:rPr>
        <w:t xml:space="preserve">o programas </w:t>
      </w:r>
      <w:r>
        <w:rPr>
          <w:rFonts w:ascii="Arial" w:hAnsi="Arial" w:cs="Arial"/>
          <w:bCs/>
          <w:sz w:val="22"/>
          <w:szCs w:val="22"/>
          <w:lang w:val="es-PA"/>
        </w:rPr>
        <w:t xml:space="preserve">de </w:t>
      </w:r>
      <w:r w:rsidRPr="002E4EA8">
        <w:rPr>
          <w:rFonts w:ascii="Arial" w:hAnsi="Arial" w:cs="Arial"/>
          <w:bCs/>
          <w:sz w:val="22"/>
          <w:szCs w:val="22"/>
          <w:lang w:val="es-PA"/>
        </w:rPr>
        <w:t>educación ambiental</w:t>
      </w:r>
      <w:r>
        <w:rPr>
          <w:rFonts w:ascii="Arial" w:hAnsi="Arial" w:cs="Arial"/>
          <w:bCs/>
          <w:sz w:val="22"/>
          <w:szCs w:val="22"/>
          <w:lang w:val="es-PA"/>
        </w:rPr>
        <w:t xml:space="preserve"> que actualmenteestán siendo </w:t>
      </w:r>
      <w:r w:rsidRPr="002E4EA8">
        <w:rPr>
          <w:rFonts w:ascii="Arial" w:hAnsi="Arial" w:cs="Arial"/>
          <w:bCs/>
          <w:sz w:val="22"/>
          <w:szCs w:val="22"/>
          <w:lang w:val="es-PA"/>
        </w:rPr>
        <w:t>implementados en otros países de América Latina?</w:t>
      </w:r>
    </w:p>
    <w:p w:rsidR="007F5A15" w:rsidRDefault="007F5A15" w:rsidP="007F5A15">
      <w:pPr>
        <w:autoSpaceDE w:val="0"/>
        <w:autoSpaceDN w:val="0"/>
        <w:adjustRightInd w:val="0"/>
        <w:jc w:val="both"/>
        <w:rPr>
          <w:rFonts w:ascii="Arial" w:hAnsi="Arial" w:cs="Arial"/>
          <w:bCs/>
          <w:sz w:val="22"/>
          <w:szCs w:val="22"/>
          <w:lang w:val="es-PA"/>
        </w:rPr>
      </w:pPr>
    </w:p>
    <w:p w:rsidR="00BD080F" w:rsidRDefault="00BD080F" w:rsidP="007F5A15">
      <w:pPr>
        <w:jc w:val="both"/>
        <w:rPr>
          <w:rFonts w:ascii="Arial" w:hAnsi="Arial" w:cs="Arial"/>
          <w:bCs/>
          <w:sz w:val="22"/>
          <w:szCs w:val="22"/>
          <w:lang w:val="es-PA"/>
        </w:rPr>
      </w:pPr>
      <w:r>
        <w:rPr>
          <w:rFonts w:ascii="Arial" w:hAnsi="Arial" w:cs="Arial"/>
          <w:bCs/>
          <w:sz w:val="22"/>
          <w:szCs w:val="22"/>
          <w:lang w:val="es-PA"/>
        </w:rPr>
        <w:t>En nuestro país se está realizando el pilotaje de una Metodología para la Certificación Ambiental de Escuelas. Por ello sería muy provechoso que pudiéramos conocer sobre experiencias similares que se están desarrollando en otros países de Latinoamérica, como es el caso de Chile.</w:t>
      </w:r>
    </w:p>
    <w:p w:rsidR="00BD080F" w:rsidRDefault="00BD080F" w:rsidP="007F5A15">
      <w:pPr>
        <w:jc w:val="both"/>
        <w:rPr>
          <w:rFonts w:ascii="Arial" w:hAnsi="Arial" w:cs="Arial"/>
          <w:bCs/>
          <w:sz w:val="22"/>
          <w:szCs w:val="22"/>
          <w:lang w:val="es-PA"/>
        </w:rPr>
      </w:pPr>
      <w:r>
        <w:rPr>
          <w:rFonts w:ascii="Arial" w:hAnsi="Arial" w:cs="Arial"/>
          <w:bCs/>
          <w:sz w:val="22"/>
          <w:szCs w:val="22"/>
          <w:lang w:val="es-PA"/>
        </w:rPr>
        <w:t>Además nos gustaría intercambiar sobre temas como:</w:t>
      </w:r>
    </w:p>
    <w:p w:rsidR="00BD080F" w:rsidRDefault="00BD080F" w:rsidP="007F5A15">
      <w:pPr>
        <w:pStyle w:val="Prrafodelista"/>
        <w:numPr>
          <w:ilvl w:val="0"/>
          <w:numId w:val="10"/>
        </w:numPr>
        <w:jc w:val="both"/>
        <w:rPr>
          <w:rFonts w:ascii="Arial" w:hAnsi="Arial" w:cs="Arial"/>
          <w:bCs/>
          <w:sz w:val="22"/>
          <w:szCs w:val="22"/>
          <w:lang w:val="es-PA"/>
        </w:rPr>
      </w:pPr>
      <w:r w:rsidRPr="00BD080F">
        <w:rPr>
          <w:rFonts w:ascii="Arial" w:hAnsi="Arial" w:cs="Arial"/>
          <w:bCs/>
          <w:sz w:val="22"/>
          <w:szCs w:val="22"/>
          <w:lang w:val="es-PA"/>
        </w:rPr>
        <w:t xml:space="preserve"> La gestión ambiental en la</w:t>
      </w:r>
      <w:r>
        <w:rPr>
          <w:rFonts w:ascii="Arial" w:hAnsi="Arial" w:cs="Arial"/>
          <w:bCs/>
          <w:sz w:val="22"/>
          <w:szCs w:val="22"/>
          <w:lang w:val="es-PA"/>
        </w:rPr>
        <w:t>s</w:t>
      </w:r>
      <w:r w:rsidRPr="00BD080F">
        <w:rPr>
          <w:rFonts w:ascii="Arial" w:hAnsi="Arial" w:cs="Arial"/>
          <w:bCs/>
          <w:sz w:val="22"/>
          <w:szCs w:val="22"/>
          <w:lang w:val="es-PA"/>
        </w:rPr>
        <w:t xml:space="preserve"> universidades</w:t>
      </w:r>
      <w:r>
        <w:rPr>
          <w:rFonts w:ascii="Arial" w:hAnsi="Arial" w:cs="Arial"/>
          <w:bCs/>
          <w:sz w:val="22"/>
          <w:szCs w:val="22"/>
          <w:lang w:val="es-PA"/>
        </w:rPr>
        <w:t>.</w:t>
      </w:r>
    </w:p>
    <w:p w:rsidR="002E4EA8" w:rsidRDefault="00BD080F" w:rsidP="007F5A15">
      <w:pPr>
        <w:pStyle w:val="Prrafodelista"/>
        <w:numPr>
          <w:ilvl w:val="0"/>
          <w:numId w:val="10"/>
        </w:numPr>
        <w:jc w:val="both"/>
        <w:rPr>
          <w:rFonts w:ascii="Arial" w:hAnsi="Arial" w:cs="Arial"/>
          <w:bCs/>
          <w:sz w:val="22"/>
          <w:szCs w:val="22"/>
          <w:lang w:val="es-PA"/>
        </w:rPr>
      </w:pPr>
      <w:r>
        <w:rPr>
          <w:rFonts w:ascii="Arial" w:hAnsi="Arial" w:cs="Arial"/>
          <w:bCs/>
          <w:sz w:val="22"/>
          <w:szCs w:val="22"/>
          <w:lang w:val="es-PA"/>
        </w:rPr>
        <w:t>La incorporación de la dimensión ambiental en los currículos de las carreras de Ciencias Sociales.</w:t>
      </w:r>
    </w:p>
    <w:p w:rsidR="00BD080F" w:rsidRDefault="00BD080F" w:rsidP="007F5A15">
      <w:pPr>
        <w:pStyle w:val="Prrafodelista"/>
        <w:numPr>
          <w:ilvl w:val="0"/>
          <w:numId w:val="10"/>
        </w:numPr>
        <w:jc w:val="both"/>
        <w:rPr>
          <w:rFonts w:ascii="Arial" w:hAnsi="Arial" w:cs="Arial"/>
          <w:bCs/>
          <w:sz w:val="22"/>
          <w:szCs w:val="22"/>
          <w:lang w:val="es-PA"/>
        </w:rPr>
      </w:pPr>
      <w:r>
        <w:rPr>
          <w:rFonts w:ascii="Arial" w:hAnsi="Arial" w:cs="Arial"/>
          <w:bCs/>
          <w:sz w:val="22"/>
          <w:szCs w:val="22"/>
          <w:lang w:val="es-PA"/>
        </w:rPr>
        <w:t>La educación ambiental en áreas protegidas.</w:t>
      </w:r>
    </w:p>
    <w:p w:rsidR="00BD080F" w:rsidRDefault="00BD080F" w:rsidP="007F5A15">
      <w:pPr>
        <w:pStyle w:val="Prrafodelista"/>
        <w:numPr>
          <w:ilvl w:val="0"/>
          <w:numId w:val="10"/>
        </w:numPr>
        <w:jc w:val="both"/>
        <w:rPr>
          <w:rFonts w:ascii="Arial" w:hAnsi="Arial" w:cs="Arial"/>
          <w:bCs/>
          <w:sz w:val="22"/>
          <w:szCs w:val="22"/>
          <w:lang w:val="es-PA"/>
        </w:rPr>
      </w:pPr>
      <w:r>
        <w:rPr>
          <w:rFonts w:ascii="Arial" w:hAnsi="Arial" w:cs="Arial"/>
          <w:bCs/>
          <w:sz w:val="22"/>
          <w:szCs w:val="22"/>
          <w:lang w:val="es-PA"/>
        </w:rPr>
        <w:t>La educación para el consumo y producción sostenible.</w:t>
      </w:r>
    </w:p>
    <w:p w:rsidR="00BD080F" w:rsidRPr="00BD080F" w:rsidRDefault="00BD080F" w:rsidP="00BD080F">
      <w:pPr>
        <w:rPr>
          <w:rFonts w:ascii="Arial" w:hAnsi="Arial" w:cs="Arial"/>
          <w:bCs/>
          <w:sz w:val="22"/>
          <w:szCs w:val="22"/>
          <w:lang w:val="es-PA"/>
        </w:rPr>
      </w:pPr>
    </w:p>
    <w:p w:rsidR="002E4EA8" w:rsidRDefault="002E4EA8"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Señala el/las área(s) prioritaria(s)</w:t>
      </w:r>
      <w:r w:rsidR="0089017C">
        <w:rPr>
          <w:rFonts w:ascii="Arial" w:hAnsi="Arial" w:cs="Arial"/>
          <w:bCs/>
          <w:sz w:val="22"/>
          <w:szCs w:val="22"/>
          <w:lang w:val="es-PA"/>
        </w:rPr>
        <w:t xml:space="preserve"> en la que se concentra la </w:t>
      </w:r>
      <w:r w:rsidR="008E7053">
        <w:rPr>
          <w:rFonts w:ascii="Arial" w:hAnsi="Arial" w:cs="Arial"/>
          <w:bCs/>
          <w:sz w:val="22"/>
          <w:szCs w:val="22"/>
          <w:lang w:val="es-PA"/>
        </w:rPr>
        <w:t>política, estrategia</w:t>
      </w:r>
      <w:r w:rsidR="00901412">
        <w:rPr>
          <w:rFonts w:ascii="Arial" w:hAnsi="Arial" w:cs="Arial"/>
          <w:bCs/>
          <w:sz w:val="22"/>
          <w:szCs w:val="22"/>
          <w:lang w:val="es-PA"/>
        </w:rPr>
        <w:t xml:space="preserve">, </w:t>
      </w:r>
      <w:r w:rsidR="0089017C" w:rsidRPr="0089017C">
        <w:rPr>
          <w:rFonts w:ascii="Arial" w:hAnsi="Arial" w:cs="Arial"/>
          <w:bCs/>
          <w:sz w:val="22"/>
          <w:szCs w:val="22"/>
          <w:lang w:val="es-PA"/>
        </w:rPr>
        <w:t>plan nacional</w:t>
      </w:r>
      <w:r w:rsidR="00901412">
        <w:rPr>
          <w:rFonts w:ascii="Arial" w:hAnsi="Arial" w:cs="Arial"/>
          <w:bCs/>
          <w:sz w:val="22"/>
          <w:szCs w:val="22"/>
          <w:lang w:val="es-PA"/>
        </w:rPr>
        <w:t xml:space="preserve">o programas </w:t>
      </w:r>
      <w:r w:rsidR="0089017C">
        <w:rPr>
          <w:rFonts w:ascii="Arial" w:hAnsi="Arial" w:cs="Arial"/>
          <w:bCs/>
          <w:sz w:val="22"/>
          <w:szCs w:val="22"/>
          <w:lang w:val="es-PA"/>
        </w:rPr>
        <w:t>sobre</w:t>
      </w:r>
      <w:r w:rsidR="0089017C" w:rsidRPr="006A1602">
        <w:rPr>
          <w:rFonts w:ascii="Arial" w:hAnsi="Arial" w:cs="Arial"/>
          <w:bCs/>
          <w:sz w:val="22"/>
          <w:szCs w:val="22"/>
          <w:lang w:val="es-PA"/>
        </w:rPr>
        <w:t xml:space="preserve"> educación ambiental</w:t>
      </w:r>
      <w:r w:rsidR="008E7053">
        <w:rPr>
          <w:rFonts w:ascii="Arial" w:hAnsi="Arial" w:cs="Arial"/>
          <w:bCs/>
          <w:sz w:val="22"/>
          <w:szCs w:val="22"/>
          <w:lang w:val="es-PA"/>
        </w:rPr>
        <w:t xml:space="preserve"> en su país, en relación al cuadro que verá debajo (marcando una X) y en relación a las líneas de acción contenidas en la política, estrategia o plan nacional de su país.</w:t>
      </w:r>
    </w:p>
    <w:p w:rsidR="0089017C" w:rsidRDefault="0089017C" w:rsidP="0089017C">
      <w:pPr>
        <w:pStyle w:val="Prrafodelista"/>
        <w:rPr>
          <w:rFonts w:ascii="Arial" w:hAnsi="Arial" w:cs="Arial"/>
          <w:bCs/>
          <w:sz w:val="22"/>
          <w:szCs w:val="22"/>
          <w:lang w:val="es-PA"/>
        </w:rPr>
      </w:pPr>
    </w:p>
    <w:tbl>
      <w:tblPr>
        <w:tblW w:w="5953" w:type="dxa"/>
        <w:tblInd w:w="534" w:type="dxa"/>
        <w:tblCellMar>
          <w:left w:w="0" w:type="dxa"/>
          <w:right w:w="0" w:type="dxa"/>
        </w:tblCellMar>
        <w:tblLook w:val="04A0" w:firstRow="1" w:lastRow="0" w:firstColumn="1" w:lastColumn="0" w:noHBand="0" w:noVBand="1"/>
      </w:tblPr>
      <w:tblGrid>
        <w:gridCol w:w="2551"/>
        <w:gridCol w:w="851"/>
        <w:gridCol w:w="850"/>
        <w:gridCol w:w="851"/>
        <w:gridCol w:w="850"/>
      </w:tblGrid>
      <w:tr w:rsidR="00176278" w:rsidRPr="000B595C" w:rsidTr="008E7053">
        <w:trPr>
          <w:trHeight w:val="1493"/>
        </w:trPr>
        <w:tc>
          <w:tcPr>
            <w:tcW w:w="2551" w:type="dxa"/>
            <w:tcBorders>
              <w:top w:val="nil"/>
              <w:left w:val="nil"/>
              <w:bottom w:val="single" w:sz="2" w:space="0" w:color="D9D9D9"/>
              <w:right w:val="single" w:sz="18" w:space="0" w:color="FF0000"/>
            </w:tcBorders>
            <w:shd w:val="clear" w:color="auto" w:fill="auto"/>
            <w:tcMar>
              <w:top w:w="15" w:type="dxa"/>
              <w:left w:w="108" w:type="dxa"/>
              <w:bottom w:w="0" w:type="dxa"/>
              <w:right w:w="108" w:type="dxa"/>
            </w:tcMar>
            <w:hideMark/>
          </w:tcPr>
          <w:p w:rsidR="0089017C" w:rsidRPr="0089017C" w:rsidRDefault="00176278" w:rsidP="00F67526">
            <w:pPr>
              <w:rPr>
                <w:rFonts w:ascii="Arial" w:eastAsia="Times New Roman" w:hAnsi="Arial" w:cs="Arial"/>
                <w:sz w:val="22"/>
                <w:szCs w:val="22"/>
                <w:lang w:val="es-PA"/>
              </w:rPr>
            </w:pPr>
            <w:r w:rsidRPr="0089017C">
              <w:rPr>
                <w:rFonts w:ascii="Calibri" w:eastAsia="Times New Roman" w:hAnsi="Calibri" w:cs="Arial"/>
                <w:color w:val="000000"/>
                <w:kern w:val="24"/>
                <w:sz w:val="22"/>
                <w:szCs w:val="22"/>
                <w:lang w:val="es-PA"/>
              </w:rPr>
              <w:t> </w:t>
            </w:r>
          </w:p>
        </w:tc>
        <w:tc>
          <w:tcPr>
            <w:tcW w:w="851"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color w:val="A6A6A6"/>
                <w:kern w:val="24"/>
                <w:sz w:val="22"/>
                <w:szCs w:val="22"/>
                <w:lang w:val="es-PA"/>
              </w:rPr>
              <w:t xml:space="preserve">Desarrollo de </w:t>
            </w:r>
            <w:r w:rsidRPr="0089017C">
              <w:rPr>
                <w:rFonts w:ascii="Calibri" w:eastAsia="Times New Roman" w:hAnsi="Calibri" w:cs="Arial"/>
                <w:b/>
                <w:bCs/>
                <w:color w:val="A6A6A6"/>
                <w:kern w:val="24"/>
                <w:sz w:val="22"/>
                <w:szCs w:val="22"/>
                <w:lang w:val="es-PA"/>
              </w:rPr>
              <w:t>capacidades</w:t>
            </w:r>
          </w:p>
        </w:tc>
        <w:tc>
          <w:tcPr>
            <w:tcW w:w="850"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color w:val="A6A6A6"/>
                <w:kern w:val="24"/>
                <w:sz w:val="22"/>
                <w:szCs w:val="22"/>
                <w:lang w:val="es-PA"/>
              </w:rPr>
              <w:t xml:space="preserve">Gestión </w:t>
            </w:r>
            <w:r w:rsidRPr="0089017C">
              <w:rPr>
                <w:rFonts w:ascii="Calibri" w:eastAsia="Times New Roman" w:hAnsi="Calibri" w:cs="Arial"/>
                <w:b/>
                <w:bCs/>
                <w:color w:val="A6A6A6"/>
                <w:kern w:val="24"/>
                <w:sz w:val="22"/>
                <w:szCs w:val="22"/>
                <w:lang w:val="es-PA"/>
              </w:rPr>
              <w:t>conocimiento</w:t>
            </w:r>
          </w:p>
        </w:tc>
        <w:tc>
          <w:tcPr>
            <w:tcW w:w="851"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b/>
                <w:bCs/>
                <w:color w:val="A6A6A6"/>
                <w:kern w:val="24"/>
                <w:sz w:val="22"/>
                <w:szCs w:val="22"/>
                <w:lang w:val="es-PA"/>
              </w:rPr>
              <w:t>Instrumentos</w:t>
            </w:r>
            <w:r w:rsidRPr="0089017C">
              <w:rPr>
                <w:rFonts w:ascii="Calibri" w:eastAsia="Times New Roman" w:hAnsi="Calibri" w:cs="Arial"/>
                <w:color w:val="A6A6A6"/>
                <w:kern w:val="24"/>
                <w:sz w:val="22"/>
                <w:szCs w:val="22"/>
                <w:lang w:val="es-PA"/>
              </w:rPr>
              <w:t xml:space="preserve"> de gestión </w:t>
            </w:r>
          </w:p>
        </w:tc>
        <w:tc>
          <w:tcPr>
            <w:tcW w:w="850"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color w:val="A6A6A6"/>
                <w:kern w:val="24"/>
                <w:sz w:val="22"/>
                <w:szCs w:val="22"/>
                <w:lang w:val="es-PA"/>
              </w:rPr>
              <w:t xml:space="preserve">Desarrollo </w:t>
            </w:r>
            <w:r w:rsidRPr="0089017C">
              <w:rPr>
                <w:rFonts w:ascii="Calibri" w:eastAsia="Times New Roman" w:hAnsi="Calibri" w:cs="Arial"/>
                <w:b/>
                <w:bCs/>
                <w:color w:val="A6A6A6"/>
                <w:kern w:val="24"/>
                <w:sz w:val="22"/>
                <w:szCs w:val="22"/>
                <w:lang w:val="es-PA"/>
              </w:rPr>
              <w:t>local</w:t>
            </w:r>
          </w:p>
        </w:tc>
      </w:tr>
      <w:tr w:rsidR="00176278" w:rsidRPr="000B595C" w:rsidTr="008E7053">
        <w:trPr>
          <w:trHeight w:val="186"/>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240" w:lineRule="atLeast"/>
              <w:rPr>
                <w:rFonts w:ascii="Calibri" w:eastAsia="Times New Roman" w:hAnsi="Calibri" w:cs="Arial"/>
                <w:b/>
                <w:color w:val="FFFFFF"/>
                <w:sz w:val="22"/>
                <w:szCs w:val="22"/>
                <w:lang w:val="es-PA"/>
              </w:rPr>
            </w:pPr>
            <w:r w:rsidRPr="00D87BA9">
              <w:rPr>
                <w:rFonts w:ascii="Calibri" w:eastAsia="Times New Roman" w:hAnsi="Calibri" w:cs="Arial"/>
                <w:b/>
                <w:shadow/>
                <w:color w:val="FFFFFF"/>
                <w:kern w:val="24"/>
                <w:sz w:val="22"/>
                <w:szCs w:val="22"/>
                <w:lang w:val="es-PA"/>
              </w:rPr>
              <w:t>Eficiencia de Recursos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r w:rsidR="00176278" w:rsidRPr="000B595C" w:rsidTr="008E7053">
        <w:trPr>
          <w:trHeight w:val="183"/>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236"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Gobernanza Ambiental</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r w:rsidR="00176278" w:rsidRPr="000B595C" w:rsidTr="008E7053">
        <w:trPr>
          <w:trHeight w:val="71"/>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92"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Manejo de Ecosistemas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r w:rsidR="00176278" w:rsidRPr="000B595C" w:rsidTr="008E7053">
        <w:trPr>
          <w:trHeight w:val="53"/>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68"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Cambio climático</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r w:rsidR="00176278" w:rsidRPr="000B595C" w:rsidTr="008E7053">
        <w:trPr>
          <w:trHeight w:val="205"/>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264"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Desastres y conflictos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r w:rsidR="00176278" w:rsidRPr="000B595C" w:rsidTr="008E7053">
        <w:trPr>
          <w:trHeight w:val="277"/>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Sustancias dañinas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4E540B"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bl>
    <w:p w:rsidR="006A1602" w:rsidRDefault="006A1602" w:rsidP="002E4EA8">
      <w:pPr>
        <w:autoSpaceDE w:val="0"/>
        <w:autoSpaceDN w:val="0"/>
        <w:adjustRightInd w:val="0"/>
        <w:ind w:left="360"/>
        <w:rPr>
          <w:rFonts w:ascii="Arial" w:hAnsi="Arial" w:cs="Arial"/>
          <w:bCs/>
          <w:sz w:val="22"/>
          <w:szCs w:val="22"/>
          <w:lang w:val="es-PA"/>
        </w:rPr>
      </w:pPr>
    </w:p>
    <w:p w:rsidR="00B36A37" w:rsidRDefault="00B36A37" w:rsidP="002E4EA8">
      <w:pPr>
        <w:autoSpaceDE w:val="0"/>
        <w:autoSpaceDN w:val="0"/>
        <w:adjustRightInd w:val="0"/>
        <w:ind w:left="360"/>
        <w:rPr>
          <w:rFonts w:ascii="Arial" w:hAnsi="Arial" w:cs="Arial"/>
          <w:bCs/>
          <w:sz w:val="22"/>
          <w:szCs w:val="22"/>
          <w:lang w:val="es-PA"/>
        </w:rPr>
      </w:pPr>
    </w:p>
    <w:p w:rsidR="00B36A37" w:rsidRDefault="00B36A37" w:rsidP="002E4EA8">
      <w:pPr>
        <w:autoSpaceDE w:val="0"/>
        <w:autoSpaceDN w:val="0"/>
        <w:adjustRightInd w:val="0"/>
        <w:ind w:left="360"/>
        <w:rPr>
          <w:rFonts w:ascii="Arial" w:hAnsi="Arial" w:cs="Arial"/>
          <w:bCs/>
          <w:sz w:val="22"/>
          <w:szCs w:val="22"/>
          <w:lang w:val="es-PA"/>
        </w:rPr>
      </w:pPr>
    </w:p>
    <w:p w:rsidR="00B36A37" w:rsidRDefault="00B36A37" w:rsidP="002E4EA8">
      <w:pPr>
        <w:autoSpaceDE w:val="0"/>
        <w:autoSpaceDN w:val="0"/>
        <w:adjustRightInd w:val="0"/>
        <w:ind w:left="360"/>
        <w:rPr>
          <w:rFonts w:ascii="Arial" w:hAnsi="Arial" w:cs="Arial"/>
          <w:bCs/>
          <w:sz w:val="22"/>
          <w:szCs w:val="22"/>
          <w:lang w:val="es-PA"/>
        </w:rPr>
      </w:pPr>
    </w:p>
    <w:p w:rsidR="00B36A37" w:rsidRDefault="00B36A37" w:rsidP="002E4EA8">
      <w:pPr>
        <w:autoSpaceDE w:val="0"/>
        <w:autoSpaceDN w:val="0"/>
        <w:adjustRightInd w:val="0"/>
        <w:ind w:left="360"/>
        <w:rPr>
          <w:rFonts w:ascii="Arial" w:hAnsi="Arial" w:cs="Arial"/>
          <w:bCs/>
          <w:sz w:val="22"/>
          <w:szCs w:val="22"/>
          <w:lang w:val="es-PA"/>
        </w:rPr>
      </w:pPr>
      <w:r>
        <w:rPr>
          <w:rFonts w:ascii="Arial" w:hAnsi="Arial" w:cs="Arial"/>
          <w:bCs/>
          <w:sz w:val="22"/>
          <w:szCs w:val="22"/>
          <w:lang w:val="es-PA"/>
        </w:rPr>
        <w:t>MSc. Lídice Castro Serrano</w:t>
      </w:r>
    </w:p>
    <w:p w:rsidR="00B36A37" w:rsidRDefault="00B36A37" w:rsidP="002E4EA8">
      <w:pPr>
        <w:autoSpaceDE w:val="0"/>
        <w:autoSpaceDN w:val="0"/>
        <w:adjustRightInd w:val="0"/>
        <w:ind w:left="360"/>
        <w:rPr>
          <w:rFonts w:ascii="Arial" w:hAnsi="Arial" w:cs="Arial"/>
          <w:bCs/>
          <w:sz w:val="22"/>
          <w:szCs w:val="22"/>
          <w:lang w:val="es-PA"/>
        </w:rPr>
      </w:pPr>
      <w:r>
        <w:rPr>
          <w:rFonts w:ascii="Arial" w:hAnsi="Arial" w:cs="Arial"/>
          <w:bCs/>
          <w:sz w:val="22"/>
          <w:szCs w:val="22"/>
          <w:lang w:val="es-PA"/>
        </w:rPr>
        <w:t>Especialista Superior para la Ciencia, Tecnología y Medio Ambiente</w:t>
      </w:r>
    </w:p>
    <w:p w:rsidR="00B36A37" w:rsidRDefault="00B36A37" w:rsidP="002E4EA8">
      <w:pPr>
        <w:autoSpaceDE w:val="0"/>
        <w:autoSpaceDN w:val="0"/>
        <w:adjustRightInd w:val="0"/>
        <w:ind w:left="360"/>
        <w:rPr>
          <w:rFonts w:ascii="Arial" w:hAnsi="Arial" w:cs="Arial"/>
          <w:bCs/>
          <w:sz w:val="22"/>
          <w:szCs w:val="22"/>
          <w:lang w:val="es-PA"/>
        </w:rPr>
      </w:pPr>
      <w:r>
        <w:rPr>
          <w:rFonts w:ascii="Arial" w:hAnsi="Arial" w:cs="Arial"/>
          <w:bCs/>
          <w:sz w:val="22"/>
          <w:szCs w:val="22"/>
          <w:lang w:val="es-PA"/>
        </w:rPr>
        <w:t>Coordinadora de la Red Cubana de Formación Ambiental</w:t>
      </w:r>
    </w:p>
    <w:p w:rsidR="00B36A37" w:rsidRDefault="00B36A37" w:rsidP="002E4EA8">
      <w:pPr>
        <w:autoSpaceDE w:val="0"/>
        <w:autoSpaceDN w:val="0"/>
        <w:adjustRightInd w:val="0"/>
        <w:ind w:left="360"/>
        <w:rPr>
          <w:rFonts w:ascii="Arial" w:hAnsi="Arial" w:cs="Arial"/>
          <w:bCs/>
          <w:sz w:val="22"/>
          <w:szCs w:val="22"/>
          <w:lang w:val="es-PA"/>
        </w:rPr>
      </w:pPr>
      <w:r>
        <w:rPr>
          <w:rFonts w:ascii="Arial" w:hAnsi="Arial" w:cs="Arial"/>
          <w:bCs/>
          <w:sz w:val="22"/>
          <w:szCs w:val="22"/>
          <w:lang w:val="es-PA"/>
        </w:rPr>
        <w:t>Ministerio de Ciencia, Tecnología y medio Ambiente</w:t>
      </w:r>
    </w:p>
    <w:p w:rsidR="00B36A37" w:rsidRDefault="00B36A37" w:rsidP="002E4EA8">
      <w:pPr>
        <w:autoSpaceDE w:val="0"/>
        <w:autoSpaceDN w:val="0"/>
        <w:adjustRightInd w:val="0"/>
        <w:ind w:left="360"/>
        <w:rPr>
          <w:rFonts w:ascii="Arial" w:hAnsi="Arial" w:cs="Arial"/>
          <w:bCs/>
          <w:sz w:val="22"/>
          <w:szCs w:val="22"/>
          <w:lang w:val="es-PA"/>
        </w:rPr>
      </w:pPr>
      <w:r>
        <w:rPr>
          <w:rFonts w:ascii="Arial" w:hAnsi="Arial" w:cs="Arial"/>
          <w:bCs/>
          <w:sz w:val="22"/>
          <w:szCs w:val="22"/>
          <w:lang w:val="es-PA"/>
        </w:rPr>
        <w:t>Cuba.</w:t>
      </w:r>
    </w:p>
    <w:p w:rsidR="00B36A37" w:rsidRDefault="00B36A37" w:rsidP="002E4EA8">
      <w:pPr>
        <w:autoSpaceDE w:val="0"/>
        <w:autoSpaceDN w:val="0"/>
        <w:adjustRightInd w:val="0"/>
        <w:ind w:left="360"/>
        <w:rPr>
          <w:rFonts w:ascii="Arial" w:hAnsi="Arial" w:cs="Arial"/>
          <w:bCs/>
          <w:sz w:val="22"/>
          <w:szCs w:val="22"/>
          <w:lang w:val="es-PA"/>
        </w:rPr>
      </w:pPr>
      <w:hyperlink r:id="rId9" w:history="1">
        <w:r w:rsidRPr="00AA3B8B">
          <w:rPr>
            <w:rStyle w:val="Hipervnculo"/>
            <w:rFonts w:ascii="Arial" w:hAnsi="Arial" w:cs="Arial"/>
            <w:bCs/>
            <w:sz w:val="22"/>
            <w:szCs w:val="22"/>
            <w:lang w:val="es-PA"/>
          </w:rPr>
          <w:t>lidice@ama.cu</w:t>
        </w:r>
      </w:hyperlink>
      <w:r>
        <w:rPr>
          <w:rFonts w:ascii="Arial" w:hAnsi="Arial" w:cs="Arial"/>
          <w:bCs/>
          <w:sz w:val="22"/>
          <w:szCs w:val="22"/>
          <w:lang w:val="es-PA"/>
        </w:rPr>
        <w:t xml:space="preserve"> </w:t>
      </w:r>
    </w:p>
    <w:p w:rsidR="00B36A37" w:rsidRDefault="00B36A37" w:rsidP="002E4EA8">
      <w:pPr>
        <w:autoSpaceDE w:val="0"/>
        <w:autoSpaceDN w:val="0"/>
        <w:adjustRightInd w:val="0"/>
        <w:ind w:left="360"/>
        <w:rPr>
          <w:rFonts w:ascii="Arial" w:hAnsi="Arial" w:cs="Arial"/>
          <w:bCs/>
          <w:sz w:val="22"/>
          <w:szCs w:val="22"/>
          <w:lang w:val="es-PA"/>
        </w:rPr>
      </w:pPr>
      <w:hyperlink r:id="rId10" w:history="1">
        <w:r w:rsidRPr="00AA3B8B">
          <w:rPr>
            <w:rStyle w:val="Hipervnculo"/>
            <w:rFonts w:ascii="Arial" w:hAnsi="Arial" w:cs="Arial"/>
            <w:bCs/>
            <w:sz w:val="22"/>
            <w:szCs w:val="22"/>
            <w:lang w:val="es-PA"/>
          </w:rPr>
          <w:t>lidicecastro@gmail.com</w:t>
        </w:r>
      </w:hyperlink>
      <w:r>
        <w:rPr>
          <w:rFonts w:ascii="Arial" w:hAnsi="Arial" w:cs="Arial"/>
          <w:bCs/>
          <w:sz w:val="22"/>
          <w:szCs w:val="22"/>
          <w:lang w:val="es-PA"/>
        </w:rPr>
        <w:t xml:space="preserve"> </w:t>
      </w:r>
    </w:p>
    <w:p w:rsidR="00B36A37" w:rsidRPr="006A1602" w:rsidRDefault="00B36A37" w:rsidP="002E4EA8">
      <w:pPr>
        <w:autoSpaceDE w:val="0"/>
        <w:autoSpaceDN w:val="0"/>
        <w:adjustRightInd w:val="0"/>
        <w:ind w:left="360"/>
        <w:rPr>
          <w:rFonts w:ascii="Arial" w:hAnsi="Arial" w:cs="Arial"/>
          <w:bCs/>
          <w:sz w:val="22"/>
          <w:szCs w:val="22"/>
          <w:lang w:val="es-PA"/>
        </w:rPr>
      </w:pPr>
      <w:proofErr w:type="spellStart"/>
      <w:r>
        <w:rPr>
          <w:rFonts w:ascii="Arial" w:hAnsi="Arial" w:cs="Arial"/>
          <w:bCs/>
          <w:sz w:val="22"/>
          <w:szCs w:val="22"/>
          <w:lang w:val="es-PA"/>
        </w:rPr>
        <w:t>Telef</w:t>
      </w:r>
      <w:proofErr w:type="spellEnd"/>
      <w:r>
        <w:rPr>
          <w:rFonts w:ascii="Arial" w:hAnsi="Arial" w:cs="Arial"/>
          <w:bCs/>
          <w:sz w:val="22"/>
          <w:szCs w:val="22"/>
          <w:lang w:val="es-PA"/>
        </w:rPr>
        <w:t>: 0537 2027009</w:t>
      </w:r>
      <w:bookmarkStart w:id="0" w:name="_GoBack"/>
      <w:bookmarkEnd w:id="0"/>
    </w:p>
    <w:sectPr w:rsidR="00B36A37" w:rsidRPr="006A1602" w:rsidSect="00232F4C">
      <w:headerReference w:type="default" r:id="rId11"/>
      <w:footerReference w:type="default" r:id="rId12"/>
      <w:pgSz w:w="11907" w:h="16840" w:code="9"/>
      <w:pgMar w:top="2774" w:right="1525" w:bottom="1440" w:left="152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53" w:rsidRDefault="00CC4253">
      <w:r>
        <w:separator/>
      </w:r>
    </w:p>
  </w:endnote>
  <w:endnote w:type="continuationSeparator" w:id="0">
    <w:p w:rsidR="00CC4253" w:rsidRDefault="00CC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0B" w:rsidRDefault="00B36A37" w:rsidP="0003750B">
    <w:pPr>
      <w:pStyle w:val="Piedepgina"/>
      <w:ind w:right="360"/>
      <w:jc w:val="center"/>
      <w:rPr>
        <w:rFonts w:ascii="Arial" w:hAnsi="Arial"/>
        <w:sz w:val="18"/>
        <w:szCs w:val="18"/>
        <w:lang w:val="es-PA"/>
      </w:rPr>
    </w:pPr>
    <w:r>
      <w:rPr>
        <w:rFonts w:ascii="Arial" w:hAnsi="Arial"/>
        <w:noProof/>
        <w:sz w:val="18"/>
        <w:szCs w:val="18"/>
        <w:lang w:val="es-ES" w:eastAsia="es-ES"/>
      </w:rPr>
      <w:pict>
        <v:shapetype id="_x0000_t32" coordsize="21600,21600" o:spt="32" o:oned="t" path="m,l21600,21600e" filled="f">
          <v:path arrowok="t" fillok="f" o:connecttype="none"/>
          <o:lock v:ext="edit" shapetype="t"/>
        </v:shapetype>
        <v:shape id="_x0000_s2050" type="#_x0000_t32" style="position:absolute;left:0;text-align:left;margin-left:-9.15pt;margin-top:4.9pt;width:453.9pt;height:0;z-index:251658240" o:connectortype="straight" strokecolor="#666" strokeweight="1pt">
          <v:shadow type="perspective" color="#7f7f7f" opacity=".5" offset="1pt" offset2="-3pt"/>
        </v:shape>
      </w:pict>
    </w:r>
    <w:r w:rsidR="0003750B">
      <w:rPr>
        <w:rFonts w:ascii="Arial" w:hAnsi="Arial"/>
        <w:sz w:val="18"/>
        <w:szCs w:val="18"/>
        <w:lang w:val="es-PA"/>
      </w:rPr>
      <w:br/>
    </w:r>
    <w:r w:rsidR="0003750B" w:rsidRPr="002126A5">
      <w:rPr>
        <w:rFonts w:ascii="Arial" w:hAnsi="Arial"/>
        <w:sz w:val="18"/>
        <w:szCs w:val="18"/>
        <w:lang w:val="es-PA"/>
      </w:rPr>
      <w:t>OFICINA REGIONAL PARA AMÉRICA LATINA Y EL CARIBE</w:t>
    </w:r>
    <w:r w:rsidR="0003750B">
      <w:rPr>
        <w:rFonts w:ascii="Arial" w:hAnsi="Arial"/>
        <w:sz w:val="18"/>
        <w:szCs w:val="18"/>
        <w:lang w:val="es-PA"/>
      </w:rPr>
      <w:t xml:space="preserve"> (ORPALC)</w:t>
    </w:r>
  </w:p>
  <w:p w:rsidR="0003750B" w:rsidRPr="0003750B" w:rsidRDefault="0003750B" w:rsidP="0003750B">
    <w:pPr>
      <w:pStyle w:val="Piedepgina"/>
      <w:ind w:right="360"/>
      <w:jc w:val="center"/>
      <w:rPr>
        <w:rFonts w:ascii="Arial" w:hAnsi="Arial"/>
        <w:sz w:val="18"/>
        <w:szCs w:val="18"/>
      </w:rPr>
    </w:pPr>
    <w:r w:rsidRPr="0003750B">
      <w:rPr>
        <w:rFonts w:ascii="Arial" w:hAnsi="Arial"/>
        <w:sz w:val="18"/>
        <w:szCs w:val="18"/>
      </w:rPr>
      <w:t>REGIONAL OFFICE FOR LATIN AMERICA AND THE CARIBBEAN (ROLAC)</w:t>
    </w:r>
  </w:p>
  <w:p w:rsidR="0003750B" w:rsidRDefault="0003750B" w:rsidP="0003750B">
    <w:pPr>
      <w:pStyle w:val="Piedepgina"/>
      <w:tabs>
        <w:tab w:val="left" w:pos="8280"/>
      </w:tabs>
      <w:ind w:right="360"/>
      <w:jc w:val="center"/>
      <w:rPr>
        <w:rFonts w:ascii="Arial" w:hAnsi="Arial"/>
        <w:sz w:val="16"/>
        <w:lang w:val="es-PA"/>
      </w:rPr>
    </w:pPr>
    <w:r w:rsidRPr="002126A5">
      <w:rPr>
        <w:rFonts w:ascii="Arial" w:hAnsi="Arial"/>
        <w:sz w:val="16"/>
        <w:lang w:val="es-PA"/>
      </w:rPr>
      <w:t xml:space="preserve">P.O. Box 0843-,03590 Ancón, Panamá </w:t>
    </w:r>
    <w:r>
      <w:rPr>
        <w:rFonts w:ascii="Arial" w:hAnsi="Arial"/>
        <w:sz w:val="16"/>
      </w:rPr>
      <w:sym w:font="Wingdings" w:char="F077"/>
    </w:r>
    <w:r>
      <w:rPr>
        <w:rFonts w:ascii="Arial" w:hAnsi="Arial"/>
        <w:sz w:val="16"/>
        <w:lang w:val="es-PA"/>
      </w:rPr>
      <w:t xml:space="preserve">Edificio 103, Ave. Morse, Ciudad del Saber, Clayton, Rep. </w:t>
    </w:r>
    <w:proofErr w:type="gramStart"/>
    <w:r>
      <w:rPr>
        <w:rFonts w:ascii="Arial" w:hAnsi="Arial"/>
        <w:sz w:val="16"/>
        <w:lang w:val="es-PA"/>
      </w:rPr>
      <w:t>de</w:t>
    </w:r>
    <w:proofErr w:type="gramEnd"/>
    <w:r>
      <w:rPr>
        <w:rFonts w:ascii="Arial" w:hAnsi="Arial"/>
        <w:sz w:val="16"/>
        <w:lang w:val="es-PA"/>
      </w:rPr>
      <w:t xml:space="preserve"> Panamá</w:t>
    </w:r>
  </w:p>
  <w:p w:rsidR="0003750B" w:rsidRDefault="0003750B" w:rsidP="0003750B">
    <w:pPr>
      <w:pStyle w:val="Piedepgina"/>
      <w:tabs>
        <w:tab w:val="left" w:pos="8280"/>
      </w:tabs>
      <w:ind w:right="360"/>
      <w:jc w:val="center"/>
      <w:rPr>
        <w:rFonts w:ascii="Arial" w:hAnsi="Arial"/>
        <w:i/>
        <w:sz w:val="16"/>
        <w:lang w:val="pt-BR"/>
      </w:rPr>
    </w:pPr>
    <w:r w:rsidRPr="00005FC6">
      <w:rPr>
        <w:rFonts w:ascii="Arial" w:hAnsi="Arial"/>
        <w:sz w:val="16"/>
      </w:rPr>
      <w:t xml:space="preserve">Tel: [507] 305-3100 </w:t>
    </w:r>
    <w:r>
      <w:rPr>
        <w:rFonts w:ascii="Arial" w:hAnsi="Arial"/>
        <w:sz w:val="16"/>
      </w:rPr>
      <w:sym w:font="Wingdings" w:char="F077"/>
    </w:r>
    <w:r w:rsidRPr="00005FC6">
      <w:rPr>
        <w:rFonts w:ascii="Arial" w:hAnsi="Arial"/>
        <w:sz w:val="16"/>
      </w:rPr>
      <w:t xml:space="preserve"> Fax: [507] 305-3105 </w:t>
    </w:r>
    <w:r>
      <w:rPr>
        <w:rFonts w:ascii="Arial" w:hAnsi="Arial"/>
        <w:sz w:val="16"/>
      </w:rPr>
      <w:sym w:font="Wingdings" w:char="F077"/>
    </w:r>
    <w:r w:rsidRPr="00D45E3D">
      <w:rPr>
        <w:rFonts w:ascii="Arial" w:hAnsi="Arial"/>
        <w:sz w:val="16"/>
        <w:lang w:val="pt-BR"/>
      </w:rPr>
      <w:t>Email:enlace@</w:t>
    </w:r>
    <w:r>
      <w:rPr>
        <w:rFonts w:ascii="Arial" w:hAnsi="Arial"/>
        <w:sz w:val="16"/>
        <w:lang w:val="pt-BR"/>
      </w:rPr>
      <w:t>pnuma</w:t>
    </w:r>
    <w:r w:rsidRPr="00D45E3D">
      <w:rPr>
        <w:rFonts w:ascii="Arial" w:hAnsi="Arial"/>
        <w:sz w:val="16"/>
        <w:lang w:val="pt-BR"/>
      </w:rPr>
      <w:t>.org</w:t>
    </w:r>
  </w:p>
  <w:p w:rsidR="00B844D0" w:rsidRDefault="00B844D0" w:rsidP="00342CBD">
    <w:pPr>
      <w:pStyle w:val="Piedepgina"/>
      <w:ind w:right="360"/>
      <w:jc w:val="center"/>
      <w:rPr>
        <w:rFonts w:ascii="Arial" w:hAnsi="Arial"/>
        <w:sz w:val="18"/>
        <w:szCs w:val="18"/>
        <w:lang w:val="es-PA"/>
      </w:rPr>
    </w:pPr>
  </w:p>
  <w:p w:rsidR="00B844D0" w:rsidRDefault="00B844D0" w:rsidP="00A24C04">
    <w:pPr>
      <w:pStyle w:val="Piedepgina"/>
      <w:ind w:right="360"/>
      <w:jc w:val="center"/>
      <w:rPr>
        <w:rFonts w:ascii="Arial" w:hAnsi="Arial"/>
        <w:i/>
        <w:sz w:val="16"/>
        <w:lang w:val="pt-BR"/>
      </w:rPr>
    </w:pPr>
    <w:r>
      <w:rPr>
        <w:rFonts w:ascii="Arial" w:hAnsi="Arial"/>
        <w:sz w:val="18"/>
        <w:szCs w:val="18"/>
        <w:lang w:val="es-PA"/>
      </w:rPr>
      <w:br/>
    </w:r>
  </w:p>
  <w:p w:rsidR="00B844D0" w:rsidRDefault="00B844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53" w:rsidRDefault="00CC4253">
      <w:r>
        <w:separator/>
      </w:r>
    </w:p>
  </w:footnote>
  <w:footnote w:type="continuationSeparator" w:id="0">
    <w:p w:rsidR="00CC4253" w:rsidRDefault="00CC4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0" w:rsidRDefault="0097071D">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-23495</wp:posOffset>
          </wp:positionH>
          <wp:positionV relativeFrom="paragraph">
            <wp:posOffset>233045</wp:posOffset>
          </wp:positionV>
          <wp:extent cx="5671820" cy="681355"/>
          <wp:effectExtent l="19050" t="0" r="5080" b="0"/>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81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08A"/>
    <w:multiLevelType w:val="hybridMultilevel"/>
    <w:tmpl w:val="5052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42256"/>
    <w:multiLevelType w:val="hybridMultilevel"/>
    <w:tmpl w:val="CE4E0E5A"/>
    <w:lvl w:ilvl="0" w:tplc="125CCE56">
      <w:start w:val="1"/>
      <w:numFmt w:val="bullet"/>
      <w:lvlText w:val=""/>
      <w:lvlJc w:val="left"/>
      <w:pPr>
        <w:tabs>
          <w:tab w:val="num" w:pos="1070"/>
        </w:tabs>
        <w:ind w:left="1070" w:hanging="360"/>
      </w:pPr>
      <w:rPr>
        <w:rFonts w:ascii="Wingdings" w:hAnsi="Wingdings" w:hint="default"/>
      </w:rPr>
    </w:lvl>
    <w:lvl w:ilvl="1" w:tplc="7322553C" w:tentative="1">
      <w:start w:val="1"/>
      <w:numFmt w:val="bullet"/>
      <w:lvlText w:val=""/>
      <w:lvlJc w:val="left"/>
      <w:pPr>
        <w:tabs>
          <w:tab w:val="num" w:pos="1440"/>
        </w:tabs>
        <w:ind w:left="1440" w:hanging="360"/>
      </w:pPr>
      <w:rPr>
        <w:rFonts w:ascii="Wingdings" w:hAnsi="Wingdings" w:hint="default"/>
      </w:rPr>
    </w:lvl>
    <w:lvl w:ilvl="2" w:tplc="4D843574" w:tentative="1">
      <w:start w:val="1"/>
      <w:numFmt w:val="bullet"/>
      <w:lvlText w:val=""/>
      <w:lvlJc w:val="left"/>
      <w:pPr>
        <w:tabs>
          <w:tab w:val="num" w:pos="2160"/>
        </w:tabs>
        <w:ind w:left="2160" w:hanging="360"/>
      </w:pPr>
      <w:rPr>
        <w:rFonts w:ascii="Wingdings" w:hAnsi="Wingdings" w:hint="default"/>
      </w:rPr>
    </w:lvl>
    <w:lvl w:ilvl="3" w:tplc="297E25C2" w:tentative="1">
      <w:start w:val="1"/>
      <w:numFmt w:val="bullet"/>
      <w:lvlText w:val=""/>
      <w:lvlJc w:val="left"/>
      <w:pPr>
        <w:tabs>
          <w:tab w:val="num" w:pos="2880"/>
        </w:tabs>
        <w:ind w:left="2880" w:hanging="360"/>
      </w:pPr>
      <w:rPr>
        <w:rFonts w:ascii="Wingdings" w:hAnsi="Wingdings" w:hint="default"/>
      </w:rPr>
    </w:lvl>
    <w:lvl w:ilvl="4" w:tplc="115C533C" w:tentative="1">
      <w:start w:val="1"/>
      <w:numFmt w:val="bullet"/>
      <w:lvlText w:val=""/>
      <w:lvlJc w:val="left"/>
      <w:pPr>
        <w:tabs>
          <w:tab w:val="num" w:pos="3600"/>
        </w:tabs>
        <w:ind w:left="3600" w:hanging="360"/>
      </w:pPr>
      <w:rPr>
        <w:rFonts w:ascii="Wingdings" w:hAnsi="Wingdings" w:hint="default"/>
      </w:rPr>
    </w:lvl>
    <w:lvl w:ilvl="5" w:tplc="AE06AD44" w:tentative="1">
      <w:start w:val="1"/>
      <w:numFmt w:val="bullet"/>
      <w:lvlText w:val=""/>
      <w:lvlJc w:val="left"/>
      <w:pPr>
        <w:tabs>
          <w:tab w:val="num" w:pos="4320"/>
        </w:tabs>
        <w:ind w:left="4320" w:hanging="360"/>
      </w:pPr>
      <w:rPr>
        <w:rFonts w:ascii="Wingdings" w:hAnsi="Wingdings" w:hint="default"/>
      </w:rPr>
    </w:lvl>
    <w:lvl w:ilvl="6" w:tplc="A770EA3C" w:tentative="1">
      <w:start w:val="1"/>
      <w:numFmt w:val="bullet"/>
      <w:lvlText w:val=""/>
      <w:lvlJc w:val="left"/>
      <w:pPr>
        <w:tabs>
          <w:tab w:val="num" w:pos="5040"/>
        </w:tabs>
        <w:ind w:left="5040" w:hanging="360"/>
      </w:pPr>
      <w:rPr>
        <w:rFonts w:ascii="Wingdings" w:hAnsi="Wingdings" w:hint="default"/>
      </w:rPr>
    </w:lvl>
    <w:lvl w:ilvl="7" w:tplc="7F8E1180" w:tentative="1">
      <w:start w:val="1"/>
      <w:numFmt w:val="bullet"/>
      <w:lvlText w:val=""/>
      <w:lvlJc w:val="left"/>
      <w:pPr>
        <w:tabs>
          <w:tab w:val="num" w:pos="5760"/>
        </w:tabs>
        <w:ind w:left="5760" w:hanging="360"/>
      </w:pPr>
      <w:rPr>
        <w:rFonts w:ascii="Wingdings" w:hAnsi="Wingdings" w:hint="default"/>
      </w:rPr>
    </w:lvl>
    <w:lvl w:ilvl="8" w:tplc="A606A632" w:tentative="1">
      <w:start w:val="1"/>
      <w:numFmt w:val="bullet"/>
      <w:lvlText w:val=""/>
      <w:lvlJc w:val="left"/>
      <w:pPr>
        <w:tabs>
          <w:tab w:val="num" w:pos="6480"/>
        </w:tabs>
        <w:ind w:left="6480" w:hanging="360"/>
      </w:pPr>
      <w:rPr>
        <w:rFonts w:ascii="Wingdings" w:hAnsi="Wingdings" w:hint="default"/>
      </w:rPr>
    </w:lvl>
  </w:abstractNum>
  <w:abstractNum w:abstractNumId="2">
    <w:nsid w:val="202025FE"/>
    <w:multiLevelType w:val="hybridMultilevel"/>
    <w:tmpl w:val="813C74AA"/>
    <w:lvl w:ilvl="0" w:tplc="189A26F8">
      <w:start w:val="1"/>
      <w:numFmt w:val="bullet"/>
      <w:lvlText w:val=""/>
      <w:lvlJc w:val="left"/>
      <w:pPr>
        <w:tabs>
          <w:tab w:val="num" w:pos="720"/>
        </w:tabs>
        <w:ind w:left="720" w:hanging="360"/>
      </w:pPr>
      <w:rPr>
        <w:rFonts w:ascii="Wingdings" w:hAnsi="Wingdings" w:hint="default"/>
      </w:rPr>
    </w:lvl>
    <w:lvl w:ilvl="1" w:tplc="4154C9C6" w:tentative="1">
      <w:start w:val="1"/>
      <w:numFmt w:val="bullet"/>
      <w:lvlText w:val=""/>
      <w:lvlJc w:val="left"/>
      <w:pPr>
        <w:tabs>
          <w:tab w:val="num" w:pos="1440"/>
        </w:tabs>
        <w:ind w:left="1440" w:hanging="360"/>
      </w:pPr>
      <w:rPr>
        <w:rFonts w:ascii="Wingdings" w:hAnsi="Wingdings" w:hint="default"/>
      </w:rPr>
    </w:lvl>
    <w:lvl w:ilvl="2" w:tplc="6C4C1DCA" w:tentative="1">
      <w:start w:val="1"/>
      <w:numFmt w:val="bullet"/>
      <w:lvlText w:val=""/>
      <w:lvlJc w:val="left"/>
      <w:pPr>
        <w:tabs>
          <w:tab w:val="num" w:pos="2160"/>
        </w:tabs>
        <w:ind w:left="2160" w:hanging="360"/>
      </w:pPr>
      <w:rPr>
        <w:rFonts w:ascii="Wingdings" w:hAnsi="Wingdings" w:hint="default"/>
      </w:rPr>
    </w:lvl>
    <w:lvl w:ilvl="3" w:tplc="4E626554" w:tentative="1">
      <w:start w:val="1"/>
      <w:numFmt w:val="bullet"/>
      <w:lvlText w:val=""/>
      <w:lvlJc w:val="left"/>
      <w:pPr>
        <w:tabs>
          <w:tab w:val="num" w:pos="2880"/>
        </w:tabs>
        <w:ind w:left="2880" w:hanging="360"/>
      </w:pPr>
      <w:rPr>
        <w:rFonts w:ascii="Wingdings" w:hAnsi="Wingdings" w:hint="default"/>
      </w:rPr>
    </w:lvl>
    <w:lvl w:ilvl="4" w:tplc="DC7C3D74" w:tentative="1">
      <w:start w:val="1"/>
      <w:numFmt w:val="bullet"/>
      <w:lvlText w:val=""/>
      <w:lvlJc w:val="left"/>
      <w:pPr>
        <w:tabs>
          <w:tab w:val="num" w:pos="3600"/>
        </w:tabs>
        <w:ind w:left="3600" w:hanging="360"/>
      </w:pPr>
      <w:rPr>
        <w:rFonts w:ascii="Wingdings" w:hAnsi="Wingdings" w:hint="default"/>
      </w:rPr>
    </w:lvl>
    <w:lvl w:ilvl="5" w:tplc="DA965C04" w:tentative="1">
      <w:start w:val="1"/>
      <w:numFmt w:val="bullet"/>
      <w:lvlText w:val=""/>
      <w:lvlJc w:val="left"/>
      <w:pPr>
        <w:tabs>
          <w:tab w:val="num" w:pos="4320"/>
        </w:tabs>
        <w:ind w:left="4320" w:hanging="360"/>
      </w:pPr>
      <w:rPr>
        <w:rFonts w:ascii="Wingdings" w:hAnsi="Wingdings" w:hint="default"/>
      </w:rPr>
    </w:lvl>
    <w:lvl w:ilvl="6" w:tplc="754AF5E8" w:tentative="1">
      <w:start w:val="1"/>
      <w:numFmt w:val="bullet"/>
      <w:lvlText w:val=""/>
      <w:lvlJc w:val="left"/>
      <w:pPr>
        <w:tabs>
          <w:tab w:val="num" w:pos="5040"/>
        </w:tabs>
        <w:ind w:left="5040" w:hanging="360"/>
      </w:pPr>
      <w:rPr>
        <w:rFonts w:ascii="Wingdings" w:hAnsi="Wingdings" w:hint="default"/>
      </w:rPr>
    </w:lvl>
    <w:lvl w:ilvl="7" w:tplc="507C26E4" w:tentative="1">
      <w:start w:val="1"/>
      <w:numFmt w:val="bullet"/>
      <w:lvlText w:val=""/>
      <w:lvlJc w:val="left"/>
      <w:pPr>
        <w:tabs>
          <w:tab w:val="num" w:pos="5760"/>
        </w:tabs>
        <w:ind w:left="5760" w:hanging="360"/>
      </w:pPr>
      <w:rPr>
        <w:rFonts w:ascii="Wingdings" w:hAnsi="Wingdings" w:hint="default"/>
      </w:rPr>
    </w:lvl>
    <w:lvl w:ilvl="8" w:tplc="7360C396" w:tentative="1">
      <w:start w:val="1"/>
      <w:numFmt w:val="bullet"/>
      <w:lvlText w:val=""/>
      <w:lvlJc w:val="left"/>
      <w:pPr>
        <w:tabs>
          <w:tab w:val="num" w:pos="6480"/>
        </w:tabs>
        <w:ind w:left="6480" w:hanging="360"/>
      </w:pPr>
      <w:rPr>
        <w:rFonts w:ascii="Wingdings" w:hAnsi="Wingdings" w:hint="default"/>
      </w:rPr>
    </w:lvl>
  </w:abstractNum>
  <w:abstractNum w:abstractNumId="3">
    <w:nsid w:val="2A0944C1"/>
    <w:multiLevelType w:val="hybridMultilevel"/>
    <w:tmpl w:val="44002138"/>
    <w:lvl w:ilvl="0" w:tplc="50880B06">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4311F0"/>
    <w:multiLevelType w:val="hybridMultilevel"/>
    <w:tmpl w:val="EB468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B64E50"/>
    <w:multiLevelType w:val="hybridMultilevel"/>
    <w:tmpl w:val="432688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8B5A44"/>
    <w:multiLevelType w:val="hybridMultilevel"/>
    <w:tmpl w:val="761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613D4"/>
    <w:multiLevelType w:val="hybridMultilevel"/>
    <w:tmpl w:val="E1FC28DC"/>
    <w:lvl w:ilvl="0" w:tplc="07688D1A">
      <w:start w:val="1"/>
      <w:numFmt w:val="bullet"/>
      <w:lvlText w:val=""/>
      <w:lvlJc w:val="left"/>
      <w:pPr>
        <w:tabs>
          <w:tab w:val="num" w:pos="720"/>
        </w:tabs>
        <w:ind w:left="720" w:hanging="360"/>
      </w:pPr>
      <w:rPr>
        <w:rFonts w:ascii="Wingdings" w:hAnsi="Wingdings" w:hint="default"/>
      </w:rPr>
    </w:lvl>
    <w:lvl w:ilvl="1" w:tplc="C3C60BC0" w:tentative="1">
      <w:start w:val="1"/>
      <w:numFmt w:val="bullet"/>
      <w:lvlText w:val=""/>
      <w:lvlJc w:val="left"/>
      <w:pPr>
        <w:tabs>
          <w:tab w:val="num" w:pos="1440"/>
        </w:tabs>
        <w:ind w:left="1440" w:hanging="360"/>
      </w:pPr>
      <w:rPr>
        <w:rFonts w:ascii="Wingdings" w:hAnsi="Wingdings" w:hint="default"/>
      </w:rPr>
    </w:lvl>
    <w:lvl w:ilvl="2" w:tplc="0E8C69F8" w:tentative="1">
      <w:start w:val="1"/>
      <w:numFmt w:val="bullet"/>
      <w:lvlText w:val=""/>
      <w:lvlJc w:val="left"/>
      <w:pPr>
        <w:tabs>
          <w:tab w:val="num" w:pos="2160"/>
        </w:tabs>
        <w:ind w:left="2160" w:hanging="360"/>
      </w:pPr>
      <w:rPr>
        <w:rFonts w:ascii="Wingdings" w:hAnsi="Wingdings" w:hint="default"/>
      </w:rPr>
    </w:lvl>
    <w:lvl w:ilvl="3" w:tplc="C5B89B40" w:tentative="1">
      <w:start w:val="1"/>
      <w:numFmt w:val="bullet"/>
      <w:lvlText w:val=""/>
      <w:lvlJc w:val="left"/>
      <w:pPr>
        <w:tabs>
          <w:tab w:val="num" w:pos="2880"/>
        </w:tabs>
        <w:ind w:left="2880" w:hanging="360"/>
      </w:pPr>
      <w:rPr>
        <w:rFonts w:ascii="Wingdings" w:hAnsi="Wingdings" w:hint="default"/>
      </w:rPr>
    </w:lvl>
    <w:lvl w:ilvl="4" w:tplc="7474EEF4" w:tentative="1">
      <w:start w:val="1"/>
      <w:numFmt w:val="bullet"/>
      <w:lvlText w:val=""/>
      <w:lvlJc w:val="left"/>
      <w:pPr>
        <w:tabs>
          <w:tab w:val="num" w:pos="3600"/>
        </w:tabs>
        <w:ind w:left="3600" w:hanging="360"/>
      </w:pPr>
      <w:rPr>
        <w:rFonts w:ascii="Wingdings" w:hAnsi="Wingdings" w:hint="default"/>
      </w:rPr>
    </w:lvl>
    <w:lvl w:ilvl="5" w:tplc="96B66F76" w:tentative="1">
      <w:start w:val="1"/>
      <w:numFmt w:val="bullet"/>
      <w:lvlText w:val=""/>
      <w:lvlJc w:val="left"/>
      <w:pPr>
        <w:tabs>
          <w:tab w:val="num" w:pos="4320"/>
        </w:tabs>
        <w:ind w:left="4320" w:hanging="360"/>
      </w:pPr>
      <w:rPr>
        <w:rFonts w:ascii="Wingdings" w:hAnsi="Wingdings" w:hint="default"/>
      </w:rPr>
    </w:lvl>
    <w:lvl w:ilvl="6" w:tplc="7E0E63C8" w:tentative="1">
      <w:start w:val="1"/>
      <w:numFmt w:val="bullet"/>
      <w:lvlText w:val=""/>
      <w:lvlJc w:val="left"/>
      <w:pPr>
        <w:tabs>
          <w:tab w:val="num" w:pos="5040"/>
        </w:tabs>
        <w:ind w:left="5040" w:hanging="360"/>
      </w:pPr>
      <w:rPr>
        <w:rFonts w:ascii="Wingdings" w:hAnsi="Wingdings" w:hint="default"/>
      </w:rPr>
    </w:lvl>
    <w:lvl w:ilvl="7" w:tplc="512A315E" w:tentative="1">
      <w:start w:val="1"/>
      <w:numFmt w:val="bullet"/>
      <w:lvlText w:val=""/>
      <w:lvlJc w:val="left"/>
      <w:pPr>
        <w:tabs>
          <w:tab w:val="num" w:pos="5760"/>
        </w:tabs>
        <w:ind w:left="5760" w:hanging="360"/>
      </w:pPr>
      <w:rPr>
        <w:rFonts w:ascii="Wingdings" w:hAnsi="Wingdings" w:hint="default"/>
      </w:rPr>
    </w:lvl>
    <w:lvl w:ilvl="8" w:tplc="5A7E05F8" w:tentative="1">
      <w:start w:val="1"/>
      <w:numFmt w:val="bullet"/>
      <w:lvlText w:val=""/>
      <w:lvlJc w:val="left"/>
      <w:pPr>
        <w:tabs>
          <w:tab w:val="num" w:pos="6480"/>
        </w:tabs>
        <w:ind w:left="6480" w:hanging="360"/>
      </w:pPr>
      <w:rPr>
        <w:rFonts w:ascii="Wingdings" w:hAnsi="Wingdings" w:hint="default"/>
      </w:rPr>
    </w:lvl>
  </w:abstractNum>
  <w:abstractNum w:abstractNumId="8">
    <w:nsid w:val="5B162282"/>
    <w:multiLevelType w:val="hybridMultilevel"/>
    <w:tmpl w:val="70E0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83B4D"/>
    <w:multiLevelType w:val="hybridMultilevel"/>
    <w:tmpl w:val="D29E7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0"/>
  </w:num>
  <w:num w:numId="5">
    <w:abstractNumId w:val="2"/>
  </w:num>
  <w:num w:numId="6">
    <w:abstractNumId w:val="1"/>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E8668E"/>
    <w:rsid w:val="00000926"/>
    <w:rsid w:val="00020188"/>
    <w:rsid w:val="00024B72"/>
    <w:rsid w:val="000368CD"/>
    <w:rsid w:val="0003750B"/>
    <w:rsid w:val="00037F5F"/>
    <w:rsid w:val="0006709E"/>
    <w:rsid w:val="00080B46"/>
    <w:rsid w:val="000818AF"/>
    <w:rsid w:val="00086407"/>
    <w:rsid w:val="000902CD"/>
    <w:rsid w:val="00092A3A"/>
    <w:rsid w:val="000A189E"/>
    <w:rsid w:val="000A61D7"/>
    <w:rsid w:val="000C7AEE"/>
    <w:rsid w:val="000E15F1"/>
    <w:rsid w:val="000E3319"/>
    <w:rsid w:val="000F1315"/>
    <w:rsid w:val="000F19C6"/>
    <w:rsid w:val="00106912"/>
    <w:rsid w:val="001175AC"/>
    <w:rsid w:val="00134D14"/>
    <w:rsid w:val="00144733"/>
    <w:rsid w:val="00152A33"/>
    <w:rsid w:val="00157942"/>
    <w:rsid w:val="00176278"/>
    <w:rsid w:val="00177CF3"/>
    <w:rsid w:val="00180516"/>
    <w:rsid w:val="001900A7"/>
    <w:rsid w:val="00192BA4"/>
    <w:rsid w:val="00195290"/>
    <w:rsid w:val="001A1D37"/>
    <w:rsid w:val="001B7665"/>
    <w:rsid w:val="001C5D68"/>
    <w:rsid w:val="001F477F"/>
    <w:rsid w:val="00202FCC"/>
    <w:rsid w:val="002044CF"/>
    <w:rsid w:val="00217DA5"/>
    <w:rsid w:val="0023220C"/>
    <w:rsid w:val="00232F4C"/>
    <w:rsid w:val="00251CCF"/>
    <w:rsid w:val="002529F4"/>
    <w:rsid w:val="0026331D"/>
    <w:rsid w:val="00270963"/>
    <w:rsid w:val="00284C55"/>
    <w:rsid w:val="002865F4"/>
    <w:rsid w:val="002A0E1B"/>
    <w:rsid w:val="002A6E23"/>
    <w:rsid w:val="002B5A40"/>
    <w:rsid w:val="002C0146"/>
    <w:rsid w:val="002D1BD8"/>
    <w:rsid w:val="002D6F42"/>
    <w:rsid w:val="002D7FEC"/>
    <w:rsid w:val="002E0F17"/>
    <w:rsid w:val="002E1399"/>
    <w:rsid w:val="002E4EA8"/>
    <w:rsid w:val="002E612A"/>
    <w:rsid w:val="002F4B7B"/>
    <w:rsid w:val="002F6C21"/>
    <w:rsid w:val="00310A69"/>
    <w:rsid w:val="003156D5"/>
    <w:rsid w:val="003277CC"/>
    <w:rsid w:val="00342CBD"/>
    <w:rsid w:val="003444B6"/>
    <w:rsid w:val="00352485"/>
    <w:rsid w:val="003564D0"/>
    <w:rsid w:val="0036791C"/>
    <w:rsid w:val="003777F2"/>
    <w:rsid w:val="003857A1"/>
    <w:rsid w:val="0039324D"/>
    <w:rsid w:val="003A3D8B"/>
    <w:rsid w:val="003A75AE"/>
    <w:rsid w:val="003D01D1"/>
    <w:rsid w:val="003D023B"/>
    <w:rsid w:val="003E2E88"/>
    <w:rsid w:val="00407F7E"/>
    <w:rsid w:val="00410596"/>
    <w:rsid w:val="00410E77"/>
    <w:rsid w:val="00413628"/>
    <w:rsid w:val="00414DB6"/>
    <w:rsid w:val="004233B5"/>
    <w:rsid w:val="004319F9"/>
    <w:rsid w:val="00436685"/>
    <w:rsid w:val="00441F2D"/>
    <w:rsid w:val="004440EE"/>
    <w:rsid w:val="00444763"/>
    <w:rsid w:val="00454B30"/>
    <w:rsid w:val="00455F4B"/>
    <w:rsid w:val="00460311"/>
    <w:rsid w:val="0047122D"/>
    <w:rsid w:val="004805FB"/>
    <w:rsid w:val="004811CB"/>
    <w:rsid w:val="004A5ABB"/>
    <w:rsid w:val="004B1F3B"/>
    <w:rsid w:val="004B45C3"/>
    <w:rsid w:val="004C01A3"/>
    <w:rsid w:val="004C64C0"/>
    <w:rsid w:val="004D0639"/>
    <w:rsid w:val="004D1A23"/>
    <w:rsid w:val="004D2E2A"/>
    <w:rsid w:val="004E1BF8"/>
    <w:rsid w:val="004E2EBB"/>
    <w:rsid w:val="004E540B"/>
    <w:rsid w:val="004E6ACF"/>
    <w:rsid w:val="004F26A7"/>
    <w:rsid w:val="0050101F"/>
    <w:rsid w:val="00503336"/>
    <w:rsid w:val="0051033A"/>
    <w:rsid w:val="005129E1"/>
    <w:rsid w:val="00513299"/>
    <w:rsid w:val="005209EC"/>
    <w:rsid w:val="00526BD1"/>
    <w:rsid w:val="00536F5F"/>
    <w:rsid w:val="00553633"/>
    <w:rsid w:val="00556021"/>
    <w:rsid w:val="005674ED"/>
    <w:rsid w:val="00574E3F"/>
    <w:rsid w:val="0059712F"/>
    <w:rsid w:val="005A3144"/>
    <w:rsid w:val="005A7307"/>
    <w:rsid w:val="005C6A41"/>
    <w:rsid w:val="005D6252"/>
    <w:rsid w:val="005F0220"/>
    <w:rsid w:val="005F0A44"/>
    <w:rsid w:val="006050B1"/>
    <w:rsid w:val="0062115E"/>
    <w:rsid w:val="00625377"/>
    <w:rsid w:val="0064159E"/>
    <w:rsid w:val="0064632E"/>
    <w:rsid w:val="0066706E"/>
    <w:rsid w:val="00680A23"/>
    <w:rsid w:val="006815CE"/>
    <w:rsid w:val="00685C85"/>
    <w:rsid w:val="006A1602"/>
    <w:rsid w:val="006B7741"/>
    <w:rsid w:val="006D1FDE"/>
    <w:rsid w:val="006E3087"/>
    <w:rsid w:val="006E5B91"/>
    <w:rsid w:val="006E779B"/>
    <w:rsid w:val="006F08B4"/>
    <w:rsid w:val="006F2B62"/>
    <w:rsid w:val="006F5CCC"/>
    <w:rsid w:val="00704604"/>
    <w:rsid w:val="00722380"/>
    <w:rsid w:val="00733D0F"/>
    <w:rsid w:val="007447E5"/>
    <w:rsid w:val="0074759C"/>
    <w:rsid w:val="007555AB"/>
    <w:rsid w:val="00761681"/>
    <w:rsid w:val="007803C5"/>
    <w:rsid w:val="007807BE"/>
    <w:rsid w:val="00792D95"/>
    <w:rsid w:val="007B4EDA"/>
    <w:rsid w:val="007C0EE7"/>
    <w:rsid w:val="007E48CC"/>
    <w:rsid w:val="007F47F6"/>
    <w:rsid w:val="007F5A15"/>
    <w:rsid w:val="008041D2"/>
    <w:rsid w:val="00805E85"/>
    <w:rsid w:val="00814326"/>
    <w:rsid w:val="0082130B"/>
    <w:rsid w:val="00831796"/>
    <w:rsid w:val="00835539"/>
    <w:rsid w:val="0083553A"/>
    <w:rsid w:val="008568D0"/>
    <w:rsid w:val="00864411"/>
    <w:rsid w:val="00886558"/>
    <w:rsid w:val="00887506"/>
    <w:rsid w:val="0089017C"/>
    <w:rsid w:val="00890F8B"/>
    <w:rsid w:val="00893C05"/>
    <w:rsid w:val="008A289F"/>
    <w:rsid w:val="008A56D1"/>
    <w:rsid w:val="008B00C9"/>
    <w:rsid w:val="008C5F38"/>
    <w:rsid w:val="008D29D5"/>
    <w:rsid w:val="008D3432"/>
    <w:rsid w:val="008D40B6"/>
    <w:rsid w:val="008D7871"/>
    <w:rsid w:val="008E1898"/>
    <w:rsid w:val="008E6167"/>
    <w:rsid w:val="008E7053"/>
    <w:rsid w:val="008F389D"/>
    <w:rsid w:val="008F4CD2"/>
    <w:rsid w:val="008F538D"/>
    <w:rsid w:val="008F641A"/>
    <w:rsid w:val="0090097C"/>
    <w:rsid w:val="00901412"/>
    <w:rsid w:val="00910690"/>
    <w:rsid w:val="009306A1"/>
    <w:rsid w:val="00936CFD"/>
    <w:rsid w:val="00941401"/>
    <w:rsid w:val="009444DF"/>
    <w:rsid w:val="00945DC7"/>
    <w:rsid w:val="009501E5"/>
    <w:rsid w:val="009545DC"/>
    <w:rsid w:val="0097071D"/>
    <w:rsid w:val="00973E0E"/>
    <w:rsid w:val="00984200"/>
    <w:rsid w:val="00997C09"/>
    <w:rsid w:val="009B1F6A"/>
    <w:rsid w:val="009C4748"/>
    <w:rsid w:val="009D4760"/>
    <w:rsid w:val="009E1AF6"/>
    <w:rsid w:val="009E7A4D"/>
    <w:rsid w:val="00A03144"/>
    <w:rsid w:val="00A04398"/>
    <w:rsid w:val="00A04ADC"/>
    <w:rsid w:val="00A24C04"/>
    <w:rsid w:val="00A54F31"/>
    <w:rsid w:val="00A60A7D"/>
    <w:rsid w:val="00A652C1"/>
    <w:rsid w:val="00A74DBF"/>
    <w:rsid w:val="00A92EF7"/>
    <w:rsid w:val="00A97B12"/>
    <w:rsid w:val="00AA551E"/>
    <w:rsid w:val="00AB63F7"/>
    <w:rsid w:val="00AB7DB5"/>
    <w:rsid w:val="00AD04EF"/>
    <w:rsid w:val="00AD0A9D"/>
    <w:rsid w:val="00AD5C0B"/>
    <w:rsid w:val="00AD7BF7"/>
    <w:rsid w:val="00AE0F98"/>
    <w:rsid w:val="00AE1AB1"/>
    <w:rsid w:val="00AE3F38"/>
    <w:rsid w:val="00AF532B"/>
    <w:rsid w:val="00AF5CFD"/>
    <w:rsid w:val="00AF75C2"/>
    <w:rsid w:val="00B03F2C"/>
    <w:rsid w:val="00B05E84"/>
    <w:rsid w:val="00B12483"/>
    <w:rsid w:val="00B12BF4"/>
    <w:rsid w:val="00B23B1C"/>
    <w:rsid w:val="00B30E7D"/>
    <w:rsid w:val="00B33953"/>
    <w:rsid w:val="00B36A37"/>
    <w:rsid w:val="00B41499"/>
    <w:rsid w:val="00B467CE"/>
    <w:rsid w:val="00B6487A"/>
    <w:rsid w:val="00B7111B"/>
    <w:rsid w:val="00B82F4D"/>
    <w:rsid w:val="00B844D0"/>
    <w:rsid w:val="00B8723B"/>
    <w:rsid w:val="00B903A6"/>
    <w:rsid w:val="00BB037B"/>
    <w:rsid w:val="00BC2EE1"/>
    <w:rsid w:val="00BC41FF"/>
    <w:rsid w:val="00BC613C"/>
    <w:rsid w:val="00BC69A9"/>
    <w:rsid w:val="00BD080F"/>
    <w:rsid w:val="00BF72C2"/>
    <w:rsid w:val="00C02C17"/>
    <w:rsid w:val="00C033A7"/>
    <w:rsid w:val="00C04B48"/>
    <w:rsid w:val="00C10E5B"/>
    <w:rsid w:val="00C14387"/>
    <w:rsid w:val="00C25DCC"/>
    <w:rsid w:val="00C279A3"/>
    <w:rsid w:val="00C357E1"/>
    <w:rsid w:val="00C37BD3"/>
    <w:rsid w:val="00C421E5"/>
    <w:rsid w:val="00C45EB0"/>
    <w:rsid w:val="00C53BFE"/>
    <w:rsid w:val="00C57A86"/>
    <w:rsid w:val="00C73683"/>
    <w:rsid w:val="00C91A3C"/>
    <w:rsid w:val="00CA700E"/>
    <w:rsid w:val="00CC083C"/>
    <w:rsid w:val="00CC4253"/>
    <w:rsid w:val="00CC6A65"/>
    <w:rsid w:val="00CD334E"/>
    <w:rsid w:val="00CE5383"/>
    <w:rsid w:val="00CE6ED5"/>
    <w:rsid w:val="00CF46E2"/>
    <w:rsid w:val="00CF4E7F"/>
    <w:rsid w:val="00D079E5"/>
    <w:rsid w:val="00D32952"/>
    <w:rsid w:val="00D341B4"/>
    <w:rsid w:val="00D400F6"/>
    <w:rsid w:val="00D67CA5"/>
    <w:rsid w:val="00D746CE"/>
    <w:rsid w:val="00D76881"/>
    <w:rsid w:val="00D825EB"/>
    <w:rsid w:val="00D87BA9"/>
    <w:rsid w:val="00D9103B"/>
    <w:rsid w:val="00D94592"/>
    <w:rsid w:val="00D9679A"/>
    <w:rsid w:val="00DC0485"/>
    <w:rsid w:val="00DC0B09"/>
    <w:rsid w:val="00DC36BC"/>
    <w:rsid w:val="00DD00CB"/>
    <w:rsid w:val="00DE676E"/>
    <w:rsid w:val="00DF1FF0"/>
    <w:rsid w:val="00E04B00"/>
    <w:rsid w:val="00E10791"/>
    <w:rsid w:val="00E20163"/>
    <w:rsid w:val="00E218C1"/>
    <w:rsid w:val="00E21A7F"/>
    <w:rsid w:val="00E25A77"/>
    <w:rsid w:val="00E2716F"/>
    <w:rsid w:val="00E4393D"/>
    <w:rsid w:val="00E56116"/>
    <w:rsid w:val="00E56C15"/>
    <w:rsid w:val="00E64BF7"/>
    <w:rsid w:val="00E75DDC"/>
    <w:rsid w:val="00E81C0B"/>
    <w:rsid w:val="00E84FB8"/>
    <w:rsid w:val="00E8668E"/>
    <w:rsid w:val="00E92381"/>
    <w:rsid w:val="00E92A56"/>
    <w:rsid w:val="00EC65FB"/>
    <w:rsid w:val="00ED2645"/>
    <w:rsid w:val="00ED7F25"/>
    <w:rsid w:val="00EF4674"/>
    <w:rsid w:val="00F000B9"/>
    <w:rsid w:val="00F07C77"/>
    <w:rsid w:val="00F1037E"/>
    <w:rsid w:val="00F103AB"/>
    <w:rsid w:val="00F171B0"/>
    <w:rsid w:val="00F21D2F"/>
    <w:rsid w:val="00F23C4E"/>
    <w:rsid w:val="00F338F2"/>
    <w:rsid w:val="00F348F5"/>
    <w:rsid w:val="00F34BDE"/>
    <w:rsid w:val="00F37119"/>
    <w:rsid w:val="00F47358"/>
    <w:rsid w:val="00F55744"/>
    <w:rsid w:val="00F67526"/>
    <w:rsid w:val="00F7315E"/>
    <w:rsid w:val="00F75389"/>
    <w:rsid w:val="00F95A5D"/>
    <w:rsid w:val="00FB0E8E"/>
    <w:rsid w:val="00FC7E5B"/>
    <w:rsid w:val="00FD1F43"/>
    <w:rsid w:val="00FD1F4E"/>
    <w:rsid w:val="00FE1A7C"/>
    <w:rsid w:val="00FE2B44"/>
    <w:rsid w:val="00FF26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B72"/>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65FB"/>
    <w:pPr>
      <w:tabs>
        <w:tab w:val="center" w:pos="4320"/>
        <w:tab w:val="right" w:pos="8640"/>
      </w:tabs>
    </w:pPr>
  </w:style>
  <w:style w:type="paragraph" w:styleId="Piedepgina">
    <w:name w:val="footer"/>
    <w:basedOn w:val="Normal"/>
    <w:rsid w:val="00EC65FB"/>
    <w:pPr>
      <w:tabs>
        <w:tab w:val="center" w:pos="4320"/>
        <w:tab w:val="right" w:pos="8640"/>
      </w:tabs>
    </w:pPr>
  </w:style>
  <w:style w:type="paragraph" w:styleId="Mapadeldocumento">
    <w:name w:val="Document Map"/>
    <w:basedOn w:val="Normal"/>
    <w:semiHidden/>
    <w:rsid w:val="00C37BD3"/>
    <w:pPr>
      <w:shd w:val="clear" w:color="auto" w:fill="000080"/>
    </w:pPr>
    <w:rPr>
      <w:rFonts w:ascii="Tahoma" w:hAnsi="Tahoma" w:cs="Tahoma"/>
      <w:sz w:val="20"/>
      <w:szCs w:val="20"/>
    </w:rPr>
  </w:style>
  <w:style w:type="table" w:styleId="Tablaconcuadrcula">
    <w:name w:val="Table Grid"/>
    <w:basedOn w:val="Tablanormal"/>
    <w:rsid w:val="006E7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C64C0"/>
    <w:rPr>
      <w:color w:val="0000FF"/>
      <w:u w:val="single"/>
    </w:rPr>
  </w:style>
  <w:style w:type="paragraph" w:styleId="Textodeglobo">
    <w:name w:val="Balloon Text"/>
    <w:basedOn w:val="Normal"/>
    <w:link w:val="TextodegloboCar"/>
    <w:rsid w:val="00D746CE"/>
    <w:rPr>
      <w:rFonts w:ascii="Tahoma" w:hAnsi="Tahoma" w:cs="Tahoma"/>
      <w:sz w:val="16"/>
      <w:szCs w:val="16"/>
    </w:rPr>
  </w:style>
  <w:style w:type="character" w:customStyle="1" w:styleId="TextodegloboCar">
    <w:name w:val="Texto de globo Car"/>
    <w:basedOn w:val="Fuentedeprrafopredeter"/>
    <w:link w:val="Textodeglobo"/>
    <w:rsid w:val="00D746CE"/>
    <w:rPr>
      <w:rFonts w:ascii="Tahoma" w:hAnsi="Tahoma" w:cs="Tahoma"/>
      <w:sz w:val="16"/>
      <w:szCs w:val="16"/>
    </w:rPr>
  </w:style>
  <w:style w:type="character" w:styleId="Refdecomentario">
    <w:name w:val="annotation reference"/>
    <w:basedOn w:val="Fuentedeprrafopredeter"/>
    <w:rsid w:val="00D9679A"/>
    <w:rPr>
      <w:sz w:val="16"/>
      <w:szCs w:val="16"/>
    </w:rPr>
  </w:style>
  <w:style w:type="paragraph" w:styleId="Textocomentario">
    <w:name w:val="annotation text"/>
    <w:basedOn w:val="Normal"/>
    <w:link w:val="TextocomentarioCar"/>
    <w:rsid w:val="00D9679A"/>
    <w:rPr>
      <w:sz w:val="20"/>
      <w:szCs w:val="20"/>
    </w:rPr>
  </w:style>
  <w:style w:type="character" w:customStyle="1" w:styleId="TextocomentarioCar">
    <w:name w:val="Texto comentario Car"/>
    <w:basedOn w:val="Fuentedeprrafopredeter"/>
    <w:link w:val="Textocomentario"/>
    <w:rsid w:val="00D9679A"/>
  </w:style>
  <w:style w:type="paragraph" w:styleId="Asuntodelcomentario">
    <w:name w:val="annotation subject"/>
    <w:basedOn w:val="Textocomentario"/>
    <w:next w:val="Textocomentario"/>
    <w:link w:val="AsuntodelcomentarioCar"/>
    <w:rsid w:val="00D9679A"/>
    <w:rPr>
      <w:b/>
      <w:bCs/>
    </w:rPr>
  </w:style>
  <w:style w:type="character" w:customStyle="1" w:styleId="AsuntodelcomentarioCar">
    <w:name w:val="Asunto del comentario Car"/>
    <w:basedOn w:val="TextocomentarioCar"/>
    <w:link w:val="Asuntodelcomentario"/>
    <w:rsid w:val="00D9679A"/>
    <w:rPr>
      <w:b/>
      <w:bCs/>
    </w:rPr>
  </w:style>
  <w:style w:type="paragraph" w:styleId="NormalWeb">
    <w:name w:val="Normal (Web)"/>
    <w:basedOn w:val="Normal"/>
    <w:uiPriority w:val="99"/>
    <w:unhideWhenUsed/>
    <w:rsid w:val="00D76881"/>
    <w:pPr>
      <w:spacing w:before="100" w:beforeAutospacing="1" w:after="100" w:afterAutospacing="1"/>
    </w:pPr>
    <w:rPr>
      <w:rFonts w:eastAsia="Times New Roman"/>
      <w:lang w:val="es-ES" w:eastAsia="es-ES"/>
    </w:rPr>
  </w:style>
  <w:style w:type="paragraph" w:customStyle="1" w:styleId="Marge">
    <w:name w:val="Marge"/>
    <w:basedOn w:val="Normal"/>
    <w:rsid w:val="00E75DDC"/>
    <w:pPr>
      <w:tabs>
        <w:tab w:val="left" w:pos="567"/>
      </w:tabs>
      <w:snapToGrid w:val="0"/>
      <w:spacing w:after="240"/>
      <w:jc w:val="both"/>
    </w:pPr>
    <w:rPr>
      <w:rFonts w:ascii="Arial" w:eastAsia="Times New Roman" w:hAnsi="Arial"/>
      <w:snapToGrid w:val="0"/>
      <w:sz w:val="22"/>
      <w:lang w:val="fr-FR"/>
    </w:rPr>
  </w:style>
  <w:style w:type="paragraph" w:styleId="Prrafodelista">
    <w:name w:val="List Paragraph"/>
    <w:basedOn w:val="Normal"/>
    <w:uiPriority w:val="34"/>
    <w:qFormat/>
    <w:rsid w:val="006A1602"/>
    <w:pPr>
      <w:ind w:left="720"/>
    </w:pPr>
  </w:style>
  <w:style w:type="paragraph" w:customStyle="1" w:styleId="Default">
    <w:name w:val="Default"/>
    <w:rsid w:val="00C421E5"/>
    <w:pPr>
      <w:autoSpaceDE w:val="0"/>
      <w:autoSpaceDN w:val="0"/>
      <w:adjustRightInd w:val="0"/>
    </w:pPr>
    <w:rPr>
      <w:rFonts w:ascii="Arial" w:hAnsi="Arial" w:cs="Arial"/>
      <w:color w:val="000000"/>
      <w:sz w:val="24"/>
      <w:szCs w:val="24"/>
    </w:rPr>
  </w:style>
  <w:style w:type="character" w:customStyle="1" w:styleId="A3">
    <w:name w:val="A3"/>
    <w:uiPriority w:val="99"/>
    <w:rsid w:val="00C421E5"/>
    <w:rPr>
      <w:color w:val="000000"/>
      <w:sz w:val="22"/>
      <w:szCs w:val="22"/>
    </w:rPr>
  </w:style>
  <w:style w:type="paragraph" w:customStyle="1" w:styleId="Pa3">
    <w:name w:val="Pa3"/>
    <w:basedOn w:val="Default"/>
    <w:next w:val="Default"/>
    <w:uiPriority w:val="99"/>
    <w:rsid w:val="00C421E5"/>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062">
      <w:bodyDiv w:val="1"/>
      <w:marLeft w:val="0"/>
      <w:marRight w:val="0"/>
      <w:marTop w:val="0"/>
      <w:marBottom w:val="0"/>
      <w:divBdr>
        <w:top w:val="none" w:sz="0" w:space="0" w:color="auto"/>
        <w:left w:val="none" w:sz="0" w:space="0" w:color="auto"/>
        <w:bottom w:val="none" w:sz="0" w:space="0" w:color="auto"/>
        <w:right w:val="none" w:sz="0" w:space="0" w:color="auto"/>
      </w:divBdr>
    </w:div>
    <w:div w:id="831717936">
      <w:bodyDiv w:val="1"/>
      <w:marLeft w:val="0"/>
      <w:marRight w:val="0"/>
      <w:marTop w:val="0"/>
      <w:marBottom w:val="0"/>
      <w:divBdr>
        <w:top w:val="none" w:sz="0" w:space="0" w:color="auto"/>
        <w:left w:val="none" w:sz="0" w:space="0" w:color="auto"/>
        <w:bottom w:val="none" w:sz="0" w:space="0" w:color="auto"/>
        <w:right w:val="none" w:sz="0" w:space="0" w:color="auto"/>
      </w:divBdr>
    </w:div>
    <w:div w:id="980619028">
      <w:bodyDiv w:val="1"/>
      <w:marLeft w:val="0"/>
      <w:marRight w:val="0"/>
      <w:marTop w:val="0"/>
      <w:marBottom w:val="0"/>
      <w:divBdr>
        <w:top w:val="none" w:sz="0" w:space="0" w:color="auto"/>
        <w:left w:val="none" w:sz="0" w:space="0" w:color="auto"/>
        <w:bottom w:val="none" w:sz="0" w:space="0" w:color="auto"/>
        <w:right w:val="none" w:sz="0" w:space="0" w:color="auto"/>
      </w:divBdr>
    </w:div>
    <w:div w:id="1049036265">
      <w:bodyDiv w:val="1"/>
      <w:marLeft w:val="0"/>
      <w:marRight w:val="0"/>
      <w:marTop w:val="0"/>
      <w:marBottom w:val="0"/>
      <w:divBdr>
        <w:top w:val="none" w:sz="0" w:space="0" w:color="auto"/>
        <w:left w:val="none" w:sz="0" w:space="0" w:color="auto"/>
        <w:bottom w:val="none" w:sz="0" w:space="0" w:color="auto"/>
        <w:right w:val="none" w:sz="0" w:space="0" w:color="auto"/>
      </w:divBdr>
    </w:div>
    <w:div w:id="1098329977">
      <w:bodyDiv w:val="1"/>
      <w:marLeft w:val="0"/>
      <w:marRight w:val="0"/>
      <w:marTop w:val="0"/>
      <w:marBottom w:val="0"/>
      <w:divBdr>
        <w:top w:val="none" w:sz="0" w:space="0" w:color="auto"/>
        <w:left w:val="none" w:sz="0" w:space="0" w:color="auto"/>
        <w:bottom w:val="none" w:sz="0" w:space="0" w:color="auto"/>
        <w:right w:val="none" w:sz="0" w:space="0" w:color="auto"/>
      </w:divBdr>
    </w:div>
    <w:div w:id="1262300362">
      <w:bodyDiv w:val="1"/>
      <w:marLeft w:val="0"/>
      <w:marRight w:val="0"/>
      <w:marTop w:val="0"/>
      <w:marBottom w:val="0"/>
      <w:divBdr>
        <w:top w:val="none" w:sz="0" w:space="0" w:color="auto"/>
        <w:left w:val="none" w:sz="0" w:space="0" w:color="auto"/>
        <w:bottom w:val="none" w:sz="0" w:space="0" w:color="auto"/>
        <w:right w:val="none" w:sz="0" w:space="0" w:color="auto"/>
      </w:divBdr>
    </w:div>
    <w:div w:id="1318802757">
      <w:bodyDiv w:val="1"/>
      <w:marLeft w:val="0"/>
      <w:marRight w:val="0"/>
      <w:marTop w:val="0"/>
      <w:marBottom w:val="0"/>
      <w:divBdr>
        <w:top w:val="none" w:sz="0" w:space="0" w:color="auto"/>
        <w:left w:val="none" w:sz="0" w:space="0" w:color="auto"/>
        <w:bottom w:val="none" w:sz="0" w:space="0" w:color="auto"/>
        <w:right w:val="none" w:sz="0" w:space="0" w:color="auto"/>
      </w:divBdr>
    </w:div>
    <w:div w:id="1850244293">
      <w:bodyDiv w:val="1"/>
      <w:marLeft w:val="0"/>
      <w:marRight w:val="0"/>
      <w:marTop w:val="0"/>
      <w:marBottom w:val="0"/>
      <w:divBdr>
        <w:top w:val="none" w:sz="0" w:space="0" w:color="auto"/>
        <w:left w:val="none" w:sz="0" w:space="0" w:color="auto"/>
        <w:bottom w:val="none" w:sz="0" w:space="0" w:color="auto"/>
        <w:right w:val="none" w:sz="0" w:space="0" w:color="auto"/>
      </w:divBdr>
      <w:divsChild>
        <w:div w:id="999043269">
          <w:marLeft w:val="432"/>
          <w:marRight w:val="0"/>
          <w:marTop w:val="96"/>
          <w:marBottom w:val="0"/>
          <w:divBdr>
            <w:top w:val="none" w:sz="0" w:space="0" w:color="auto"/>
            <w:left w:val="none" w:sz="0" w:space="0" w:color="auto"/>
            <w:bottom w:val="none" w:sz="0" w:space="0" w:color="auto"/>
            <w:right w:val="none" w:sz="0" w:space="0" w:color="auto"/>
          </w:divBdr>
        </w:div>
        <w:div w:id="1244797846">
          <w:marLeft w:val="432"/>
          <w:marRight w:val="0"/>
          <w:marTop w:val="96"/>
          <w:marBottom w:val="0"/>
          <w:divBdr>
            <w:top w:val="none" w:sz="0" w:space="0" w:color="auto"/>
            <w:left w:val="none" w:sz="0" w:space="0" w:color="auto"/>
            <w:bottom w:val="none" w:sz="0" w:space="0" w:color="auto"/>
            <w:right w:val="none" w:sz="0" w:space="0" w:color="auto"/>
          </w:divBdr>
        </w:div>
        <w:div w:id="919294488">
          <w:marLeft w:val="432"/>
          <w:marRight w:val="0"/>
          <w:marTop w:val="96"/>
          <w:marBottom w:val="0"/>
          <w:divBdr>
            <w:top w:val="none" w:sz="0" w:space="0" w:color="auto"/>
            <w:left w:val="none" w:sz="0" w:space="0" w:color="auto"/>
            <w:bottom w:val="none" w:sz="0" w:space="0" w:color="auto"/>
            <w:right w:val="none" w:sz="0" w:space="0" w:color="auto"/>
          </w:divBdr>
        </w:div>
        <w:div w:id="114563378">
          <w:marLeft w:val="432"/>
          <w:marRight w:val="0"/>
          <w:marTop w:val="96"/>
          <w:marBottom w:val="0"/>
          <w:divBdr>
            <w:top w:val="none" w:sz="0" w:space="0" w:color="auto"/>
            <w:left w:val="none" w:sz="0" w:space="0" w:color="auto"/>
            <w:bottom w:val="none" w:sz="0" w:space="0" w:color="auto"/>
            <w:right w:val="none" w:sz="0" w:space="0" w:color="auto"/>
          </w:divBdr>
        </w:div>
        <w:div w:id="1064372619">
          <w:marLeft w:val="432"/>
          <w:marRight w:val="0"/>
          <w:marTop w:val="96"/>
          <w:marBottom w:val="0"/>
          <w:divBdr>
            <w:top w:val="none" w:sz="0" w:space="0" w:color="auto"/>
            <w:left w:val="none" w:sz="0" w:space="0" w:color="auto"/>
            <w:bottom w:val="none" w:sz="0" w:space="0" w:color="auto"/>
            <w:right w:val="none" w:sz="0" w:space="0" w:color="auto"/>
          </w:divBdr>
        </w:div>
        <w:div w:id="644354042">
          <w:marLeft w:val="432"/>
          <w:marRight w:val="0"/>
          <w:marTop w:val="96"/>
          <w:marBottom w:val="0"/>
          <w:divBdr>
            <w:top w:val="none" w:sz="0" w:space="0" w:color="auto"/>
            <w:left w:val="none" w:sz="0" w:space="0" w:color="auto"/>
            <w:bottom w:val="none" w:sz="0" w:space="0" w:color="auto"/>
            <w:right w:val="none" w:sz="0" w:space="0" w:color="auto"/>
          </w:divBdr>
        </w:div>
        <w:div w:id="184829526">
          <w:marLeft w:val="432"/>
          <w:marRight w:val="0"/>
          <w:marTop w:val="96"/>
          <w:marBottom w:val="0"/>
          <w:divBdr>
            <w:top w:val="none" w:sz="0" w:space="0" w:color="auto"/>
            <w:left w:val="none" w:sz="0" w:space="0" w:color="auto"/>
            <w:bottom w:val="none" w:sz="0" w:space="0" w:color="auto"/>
            <w:right w:val="none" w:sz="0" w:space="0" w:color="auto"/>
          </w:divBdr>
        </w:div>
      </w:divsChild>
    </w:div>
    <w:div w:id="1905556547">
      <w:bodyDiv w:val="1"/>
      <w:marLeft w:val="0"/>
      <w:marRight w:val="0"/>
      <w:marTop w:val="0"/>
      <w:marBottom w:val="0"/>
      <w:divBdr>
        <w:top w:val="none" w:sz="0" w:space="0" w:color="auto"/>
        <w:left w:val="none" w:sz="0" w:space="0" w:color="auto"/>
        <w:bottom w:val="none" w:sz="0" w:space="0" w:color="auto"/>
        <w:right w:val="none" w:sz="0" w:space="0" w:color="auto"/>
      </w:divBdr>
      <w:divsChild>
        <w:div w:id="803079173">
          <w:marLeft w:val="432"/>
          <w:marRight w:val="0"/>
          <w:marTop w:val="106"/>
          <w:marBottom w:val="0"/>
          <w:divBdr>
            <w:top w:val="none" w:sz="0" w:space="0" w:color="auto"/>
            <w:left w:val="none" w:sz="0" w:space="0" w:color="auto"/>
            <w:bottom w:val="none" w:sz="0" w:space="0" w:color="auto"/>
            <w:right w:val="none" w:sz="0" w:space="0" w:color="auto"/>
          </w:divBdr>
        </w:div>
        <w:div w:id="1160929731">
          <w:marLeft w:val="432"/>
          <w:marRight w:val="0"/>
          <w:marTop w:val="106"/>
          <w:marBottom w:val="0"/>
          <w:divBdr>
            <w:top w:val="none" w:sz="0" w:space="0" w:color="auto"/>
            <w:left w:val="none" w:sz="0" w:space="0" w:color="auto"/>
            <w:bottom w:val="none" w:sz="0" w:space="0" w:color="auto"/>
            <w:right w:val="none" w:sz="0" w:space="0" w:color="auto"/>
          </w:divBdr>
        </w:div>
        <w:div w:id="1129204802">
          <w:marLeft w:val="432"/>
          <w:marRight w:val="0"/>
          <w:marTop w:val="106"/>
          <w:marBottom w:val="0"/>
          <w:divBdr>
            <w:top w:val="none" w:sz="0" w:space="0" w:color="auto"/>
            <w:left w:val="none" w:sz="0" w:space="0" w:color="auto"/>
            <w:bottom w:val="none" w:sz="0" w:space="0" w:color="auto"/>
            <w:right w:val="none" w:sz="0" w:space="0" w:color="auto"/>
          </w:divBdr>
        </w:div>
        <w:div w:id="1499267490">
          <w:marLeft w:val="432"/>
          <w:marRight w:val="0"/>
          <w:marTop w:val="106"/>
          <w:marBottom w:val="0"/>
          <w:divBdr>
            <w:top w:val="none" w:sz="0" w:space="0" w:color="auto"/>
            <w:left w:val="none" w:sz="0" w:space="0" w:color="auto"/>
            <w:bottom w:val="none" w:sz="0" w:space="0" w:color="auto"/>
            <w:right w:val="none" w:sz="0" w:space="0" w:color="auto"/>
          </w:divBdr>
        </w:div>
        <w:div w:id="1782842721">
          <w:marLeft w:val="432"/>
          <w:marRight w:val="0"/>
          <w:marTop w:val="106"/>
          <w:marBottom w:val="0"/>
          <w:divBdr>
            <w:top w:val="none" w:sz="0" w:space="0" w:color="auto"/>
            <w:left w:val="none" w:sz="0" w:space="0" w:color="auto"/>
            <w:bottom w:val="none" w:sz="0" w:space="0" w:color="auto"/>
            <w:right w:val="none" w:sz="0" w:space="0" w:color="auto"/>
          </w:divBdr>
        </w:div>
        <w:div w:id="1795758049">
          <w:marLeft w:val="432"/>
          <w:marRight w:val="0"/>
          <w:marTop w:val="106"/>
          <w:marBottom w:val="0"/>
          <w:divBdr>
            <w:top w:val="none" w:sz="0" w:space="0" w:color="auto"/>
            <w:left w:val="none" w:sz="0" w:space="0" w:color="auto"/>
            <w:bottom w:val="none" w:sz="0" w:space="0" w:color="auto"/>
            <w:right w:val="none" w:sz="0" w:space="0" w:color="auto"/>
          </w:divBdr>
        </w:div>
        <w:div w:id="210390495">
          <w:marLeft w:val="432"/>
          <w:marRight w:val="0"/>
          <w:marTop w:val="106"/>
          <w:marBottom w:val="0"/>
          <w:divBdr>
            <w:top w:val="none" w:sz="0" w:space="0" w:color="auto"/>
            <w:left w:val="none" w:sz="0" w:space="0" w:color="auto"/>
            <w:bottom w:val="none" w:sz="0" w:space="0" w:color="auto"/>
            <w:right w:val="none" w:sz="0" w:space="0" w:color="auto"/>
          </w:divBdr>
        </w:div>
      </w:divsChild>
    </w:div>
    <w:div w:id="1941450722">
      <w:bodyDiv w:val="1"/>
      <w:marLeft w:val="0"/>
      <w:marRight w:val="0"/>
      <w:marTop w:val="0"/>
      <w:marBottom w:val="0"/>
      <w:divBdr>
        <w:top w:val="none" w:sz="0" w:space="0" w:color="auto"/>
        <w:left w:val="none" w:sz="0" w:space="0" w:color="auto"/>
        <w:bottom w:val="none" w:sz="0" w:space="0" w:color="auto"/>
        <w:right w:val="none" w:sz="0" w:space="0" w:color="auto"/>
      </w:divBdr>
      <w:divsChild>
        <w:div w:id="1609652593">
          <w:marLeft w:val="432"/>
          <w:marRight w:val="0"/>
          <w:marTop w:val="106"/>
          <w:marBottom w:val="0"/>
          <w:divBdr>
            <w:top w:val="none" w:sz="0" w:space="0" w:color="auto"/>
            <w:left w:val="none" w:sz="0" w:space="0" w:color="auto"/>
            <w:bottom w:val="none" w:sz="0" w:space="0" w:color="auto"/>
            <w:right w:val="none" w:sz="0" w:space="0" w:color="auto"/>
          </w:divBdr>
        </w:div>
        <w:div w:id="2121991366">
          <w:marLeft w:val="432"/>
          <w:marRight w:val="0"/>
          <w:marTop w:val="106"/>
          <w:marBottom w:val="0"/>
          <w:divBdr>
            <w:top w:val="none" w:sz="0" w:space="0" w:color="auto"/>
            <w:left w:val="none" w:sz="0" w:space="0" w:color="auto"/>
            <w:bottom w:val="none" w:sz="0" w:space="0" w:color="auto"/>
            <w:right w:val="none" w:sz="0" w:space="0" w:color="auto"/>
          </w:divBdr>
        </w:div>
        <w:div w:id="870187562">
          <w:marLeft w:val="432"/>
          <w:marRight w:val="0"/>
          <w:marTop w:val="106"/>
          <w:marBottom w:val="0"/>
          <w:divBdr>
            <w:top w:val="none" w:sz="0" w:space="0" w:color="auto"/>
            <w:left w:val="none" w:sz="0" w:space="0" w:color="auto"/>
            <w:bottom w:val="none" w:sz="0" w:space="0" w:color="auto"/>
            <w:right w:val="none" w:sz="0" w:space="0" w:color="auto"/>
          </w:divBdr>
        </w:div>
        <w:div w:id="2091729180">
          <w:marLeft w:val="432"/>
          <w:marRight w:val="0"/>
          <w:marTop w:val="106"/>
          <w:marBottom w:val="0"/>
          <w:divBdr>
            <w:top w:val="none" w:sz="0" w:space="0" w:color="auto"/>
            <w:left w:val="none" w:sz="0" w:space="0" w:color="auto"/>
            <w:bottom w:val="none" w:sz="0" w:space="0" w:color="auto"/>
            <w:right w:val="none" w:sz="0" w:space="0" w:color="auto"/>
          </w:divBdr>
        </w:div>
        <w:div w:id="928275188">
          <w:marLeft w:val="432"/>
          <w:marRight w:val="0"/>
          <w:marTop w:val="106"/>
          <w:marBottom w:val="0"/>
          <w:divBdr>
            <w:top w:val="none" w:sz="0" w:space="0" w:color="auto"/>
            <w:left w:val="none" w:sz="0" w:space="0" w:color="auto"/>
            <w:bottom w:val="none" w:sz="0" w:space="0" w:color="auto"/>
            <w:right w:val="none" w:sz="0" w:space="0" w:color="auto"/>
          </w:divBdr>
        </w:div>
        <w:div w:id="1717856628">
          <w:marLeft w:val="432"/>
          <w:marRight w:val="0"/>
          <w:marTop w:val="106"/>
          <w:marBottom w:val="0"/>
          <w:divBdr>
            <w:top w:val="none" w:sz="0" w:space="0" w:color="auto"/>
            <w:left w:val="none" w:sz="0" w:space="0" w:color="auto"/>
            <w:bottom w:val="none" w:sz="0" w:space="0" w:color="auto"/>
            <w:right w:val="none" w:sz="0" w:space="0" w:color="auto"/>
          </w:divBdr>
        </w:div>
        <w:div w:id="1496070021">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dicecastro@gmail.com" TargetMode="External"/><Relationship Id="rId4" Type="http://schemas.microsoft.com/office/2007/relationships/stylesWithEffects" Target="stylesWithEffects.xml"/><Relationship Id="rId9" Type="http://schemas.openxmlformats.org/officeDocument/2006/relationships/hyperlink" Target="mailto:lidice@ama.c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3461-FA1A-4024-8E74-AE407963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1353</Words>
  <Characters>7621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Reference</vt:lpstr>
      <vt:lpstr>Reference</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PNUMA</dc:creator>
  <cp:keywords/>
  <cp:lastModifiedBy>Lídice Castro</cp:lastModifiedBy>
  <cp:revision>5</cp:revision>
  <cp:lastPrinted>2010-01-27T13:58:00Z</cp:lastPrinted>
  <dcterms:created xsi:type="dcterms:W3CDTF">2013-03-12T09:11:00Z</dcterms:created>
  <dcterms:modified xsi:type="dcterms:W3CDTF">2013-03-19T19:32:00Z</dcterms:modified>
</cp:coreProperties>
</file>