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4F" w:rsidRPr="00A06A96" w:rsidRDefault="000F584F" w:rsidP="000F584F">
      <w:pPr>
        <w:rPr>
          <w:b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Palabras de </w:t>
      </w:r>
      <w:proofErr w:type="spellStart"/>
      <w:r w:rsidR="00BB7BB3" w:rsidRPr="00A06A96">
        <w:rPr>
          <w:rFonts w:cs="Calibri"/>
          <w:sz w:val="32"/>
          <w:szCs w:val="32"/>
          <w:lang w:val="es-ES"/>
        </w:rPr>
        <w:t>Achim</w:t>
      </w:r>
      <w:proofErr w:type="spellEnd"/>
      <w:r w:rsidR="00BB7BB3" w:rsidRPr="00A06A96">
        <w:rPr>
          <w:rFonts w:cs="Calibri"/>
          <w:sz w:val="32"/>
          <w:szCs w:val="32"/>
          <w:lang w:val="es-ES"/>
        </w:rPr>
        <w:t xml:space="preserve"> Steiner </w:t>
      </w:r>
      <w:r w:rsidRPr="00A06A96">
        <w:rPr>
          <w:rFonts w:cs="Calibri"/>
          <w:sz w:val="32"/>
          <w:szCs w:val="32"/>
          <w:lang w:val="es-ES"/>
        </w:rPr>
        <w:t xml:space="preserve">a la </w:t>
      </w:r>
      <w:r w:rsidRPr="00A06A96">
        <w:rPr>
          <w:b/>
          <w:sz w:val="32"/>
          <w:szCs w:val="32"/>
          <w:lang w:val="es-ES"/>
        </w:rPr>
        <w:t>XVIII Reunión del Foro de Ministros de Medio Ambiente de América Latina y el Caribe</w:t>
      </w:r>
    </w:p>
    <w:p w:rsidR="00BB7BB3" w:rsidRPr="00A06A96" w:rsidRDefault="00BB7BB3">
      <w:pPr>
        <w:rPr>
          <w:rFonts w:cs="Calibri"/>
          <w:b/>
          <w:bCs/>
          <w:sz w:val="32"/>
          <w:szCs w:val="32"/>
          <w:lang w:val="es-ES"/>
        </w:rPr>
      </w:pPr>
      <w:r w:rsidRPr="00A06A96">
        <w:rPr>
          <w:rFonts w:cs="Calibri"/>
          <w:b/>
          <w:bCs/>
          <w:sz w:val="32"/>
          <w:szCs w:val="32"/>
          <w:lang w:val="es-ES"/>
        </w:rPr>
        <w:t>Rio+20—</w:t>
      </w:r>
      <w:r w:rsidR="000F584F" w:rsidRPr="00A06A96">
        <w:rPr>
          <w:rFonts w:cs="Calibri"/>
          <w:b/>
          <w:bCs/>
          <w:sz w:val="32"/>
          <w:szCs w:val="32"/>
          <w:lang w:val="es-ES"/>
        </w:rPr>
        <w:t>Un Cambio de P</w:t>
      </w:r>
      <w:r w:rsidRPr="00A06A96">
        <w:rPr>
          <w:rFonts w:cs="Calibri"/>
          <w:b/>
          <w:bCs/>
          <w:sz w:val="32"/>
          <w:szCs w:val="32"/>
          <w:lang w:val="es-ES"/>
        </w:rPr>
        <w:t>aradigm</w:t>
      </w:r>
      <w:r w:rsidR="000F584F" w:rsidRPr="00A06A96">
        <w:rPr>
          <w:rFonts w:cs="Calibri"/>
          <w:b/>
          <w:bCs/>
          <w:sz w:val="32"/>
          <w:szCs w:val="32"/>
          <w:lang w:val="es-ES"/>
        </w:rPr>
        <w:t>a Hacia un Siglo Sostenible</w:t>
      </w:r>
    </w:p>
    <w:p w:rsidR="00BB7BB3" w:rsidRPr="00A06A96" w:rsidRDefault="00BB7BB3">
      <w:pPr>
        <w:rPr>
          <w:rFonts w:cs="Calibri"/>
          <w:b/>
          <w:bCs/>
          <w:sz w:val="32"/>
          <w:szCs w:val="32"/>
          <w:lang w:val="es-EC"/>
        </w:rPr>
      </w:pPr>
      <w:r w:rsidRPr="00A06A96">
        <w:rPr>
          <w:rFonts w:cs="Calibri"/>
          <w:b/>
          <w:bCs/>
          <w:sz w:val="32"/>
          <w:szCs w:val="32"/>
          <w:lang w:val="es-EC"/>
        </w:rPr>
        <w:t>Quito,   ---</w:t>
      </w:r>
    </w:p>
    <w:p w:rsidR="00BB7BB3" w:rsidRPr="00A06A96" w:rsidRDefault="00BB7BB3">
      <w:pPr>
        <w:rPr>
          <w:rFonts w:cs="Calibri"/>
          <w:b/>
          <w:bCs/>
          <w:sz w:val="32"/>
          <w:szCs w:val="32"/>
          <w:lang w:val="es-EC"/>
        </w:rPr>
      </w:pPr>
      <w:r w:rsidRPr="00A06A96">
        <w:rPr>
          <w:rFonts w:cs="Calibri"/>
          <w:b/>
          <w:bCs/>
          <w:sz w:val="32"/>
          <w:szCs w:val="32"/>
          <w:lang w:val="es-EC"/>
        </w:rPr>
        <w:t>(</w:t>
      </w:r>
      <w:proofErr w:type="gramStart"/>
      <w:r w:rsidR="000F584F" w:rsidRPr="00A06A96">
        <w:rPr>
          <w:rFonts w:cs="Calibri"/>
          <w:b/>
          <w:bCs/>
          <w:sz w:val="32"/>
          <w:szCs w:val="32"/>
          <w:lang w:val="es-EC"/>
        </w:rPr>
        <w:t>reconoci</w:t>
      </w:r>
      <w:bookmarkStart w:id="0" w:name="_GoBack"/>
      <w:bookmarkEnd w:id="0"/>
      <w:r w:rsidR="000F584F" w:rsidRPr="00A06A96">
        <w:rPr>
          <w:rFonts w:cs="Calibri"/>
          <w:b/>
          <w:bCs/>
          <w:sz w:val="32"/>
          <w:szCs w:val="32"/>
          <w:lang w:val="es-EC"/>
        </w:rPr>
        <w:t>mientos</w:t>
      </w:r>
      <w:proofErr w:type="gramEnd"/>
      <w:r w:rsidRPr="00A06A96">
        <w:rPr>
          <w:rFonts w:cs="Calibri"/>
          <w:b/>
          <w:bCs/>
          <w:sz w:val="32"/>
          <w:szCs w:val="32"/>
          <w:lang w:val="es-EC"/>
        </w:rPr>
        <w:t>)</w:t>
      </w:r>
    </w:p>
    <w:p w:rsidR="00BB7BB3" w:rsidRPr="00A06A96" w:rsidRDefault="00A06A96">
      <w:pPr>
        <w:rPr>
          <w:rFonts w:cs="Calibri"/>
          <w:bCs/>
          <w:sz w:val="32"/>
          <w:szCs w:val="32"/>
          <w:lang w:val="es-EC"/>
        </w:rPr>
      </w:pPr>
      <w:r>
        <w:rPr>
          <w:rFonts w:cs="Calibri"/>
          <w:bCs/>
          <w:sz w:val="32"/>
          <w:szCs w:val="32"/>
          <w:lang w:val="es-EC"/>
        </w:rPr>
        <w:t>E</w:t>
      </w:r>
      <w:r w:rsidR="00BB7BB3" w:rsidRPr="00A06A96">
        <w:rPr>
          <w:rFonts w:cs="Calibri"/>
          <w:bCs/>
          <w:sz w:val="32"/>
          <w:szCs w:val="32"/>
          <w:lang w:val="es-EC"/>
        </w:rPr>
        <w:t>xcelenci</w:t>
      </w:r>
      <w:r w:rsidR="000F584F" w:rsidRPr="00A06A96">
        <w:rPr>
          <w:rFonts w:cs="Calibri"/>
          <w:bCs/>
          <w:sz w:val="32"/>
          <w:szCs w:val="32"/>
          <w:lang w:val="es-EC"/>
        </w:rPr>
        <w:t>a</w:t>
      </w:r>
      <w:r w:rsidR="00BB7BB3" w:rsidRPr="00A06A96">
        <w:rPr>
          <w:rFonts w:cs="Calibri"/>
          <w:bCs/>
          <w:sz w:val="32"/>
          <w:szCs w:val="32"/>
          <w:lang w:val="es-EC"/>
        </w:rPr>
        <w:t xml:space="preserve">s, </w:t>
      </w:r>
    </w:p>
    <w:p w:rsidR="00BB7BB3" w:rsidRPr="00A06A96" w:rsidRDefault="00507E59">
      <w:pPr>
        <w:rPr>
          <w:rFonts w:cs="Calibri"/>
          <w:bCs/>
          <w:sz w:val="32"/>
          <w:szCs w:val="32"/>
          <w:lang w:val="es-EC"/>
        </w:rPr>
      </w:pPr>
      <w:r w:rsidRPr="00A06A96">
        <w:rPr>
          <w:rFonts w:cs="Calibri"/>
          <w:bCs/>
          <w:sz w:val="32"/>
          <w:szCs w:val="32"/>
          <w:lang w:val="es-ES"/>
        </w:rPr>
        <w:t>Ustedes se</w:t>
      </w:r>
      <w:r w:rsidR="005A7C17" w:rsidRPr="00A06A96">
        <w:rPr>
          <w:rFonts w:cs="Calibri"/>
          <w:bCs/>
          <w:sz w:val="32"/>
          <w:szCs w:val="32"/>
          <w:lang w:val="es-ES"/>
        </w:rPr>
        <w:t xml:space="preserve"> están reuniendo </w:t>
      </w:r>
      <w:r w:rsidR="00A06A96">
        <w:rPr>
          <w:rFonts w:cs="Calibri"/>
          <w:bCs/>
          <w:sz w:val="32"/>
          <w:szCs w:val="32"/>
          <w:lang w:val="es-ES"/>
        </w:rPr>
        <w:t>en esta hermosa Ciudad de Quito, gracias a la generosidad del Gobierno del Ecuador,</w:t>
      </w:r>
      <w:r w:rsidRPr="00A06A96">
        <w:rPr>
          <w:rFonts w:cs="Calibri"/>
          <w:bCs/>
          <w:sz w:val="32"/>
          <w:szCs w:val="32"/>
          <w:lang w:val="es-ES"/>
        </w:rPr>
        <w:t xml:space="preserve"> en la víspera de</w:t>
      </w:r>
      <w:r w:rsidR="001C3EBA" w:rsidRPr="00A06A96">
        <w:rPr>
          <w:rFonts w:cs="Calibri"/>
          <w:bCs/>
          <w:sz w:val="32"/>
          <w:szCs w:val="32"/>
          <w:lang w:val="es-ES"/>
        </w:rPr>
        <w:t xml:space="preserve"> </w:t>
      </w:r>
      <w:r w:rsidRPr="00A06A96">
        <w:rPr>
          <w:rFonts w:cs="Calibri"/>
          <w:bCs/>
          <w:sz w:val="32"/>
          <w:szCs w:val="32"/>
          <w:lang w:val="es-ES"/>
        </w:rPr>
        <w:t>l</w:t>
      </w:r>
      <w:r w:rsidR="001C3EBA" w:rsidRPr="00A06A96">
        <w:rPr>
          <w:rFonts w:cs="Calibri"/>
          <w:bCs/>
          <w:sz w:val="32"/>
          <w:szCs w:val="32"/>
          <w:lang w:val="es-ES"/>
        </w:rPr>
        <w:t>a reuni</w:t>
      </w:r>
      <w:r w:rsidR="005A7C17" w:rsidRPr="00A06A96">
        <w:rPr>
          <w:rFonts w:cs="Calibri"/>
          <w:bCs/>
          <w:sz w:val="32"/>
          <w:szCs w:val="32"/>
          <w:lang w:val="es-ES"/>
        </w:rPr>
        <w:t>ó</w:t>
      </w:r>
      <w:r w:rsidR="001C3EBA" w:rsidRPr="00A06A96">
        <w:rPr>
          <w:rFonts w:cs="Calibri"/>
          <w:bCs/>
          <w:sz w:val="32"/>
          <w:szCs w:val="32"/>
          <w:lang w:val="es-ES"/>
        </w:rPr>
        <w:t>n en Nairobi del Consejo de Admini</w:t>
      </w:r>
      <w:r w:rsidR="00256DC8">
        <w:rPr>
          <w:rFonts w:cs="Calibri"/>
          <w:bCs/>
          <w:sz w:val="32"/>
          <w:szCs w:val="32"/>
          <w:lang w:val="es-ES"/>
        </w:rPr>
        <w:t>stración/Foro Ambiental Mundial</w:t>
      </w:r>
      <w:r w:rsidRPr="00A06A96">
        <w:rPr>
          <w:rFonts w:cs="Calibri"/>
          <w:bCs/>
          <w:sz w:val="32"/>
          <w:szCs w:val="32"/>
          <w:lang w:val="es-ES"/>
        </w:rPr>
        <w:t xml:space="preserve"> </w:t>
      </w:r>
      <w:r w:rsidR="001C3EBA" w:rsidRPr="00A06A96">
        <w:rPr>
          <w:rFonts w:cs="Calibri"/>
          <w:bCs/>
          <w:sz w:val="32"/>
          <w:szCs w:val="32"/>
          <w:lang w:val="es-ES"/>
        </w:rPr>
        <w:t xml:space="preserve">a nivel Ministerial del PNUMA </w:t>
      </w:r>
      <w:r w:rsidR="00256DC8">
        <w:rPr>
          <w:rFonts w:cs="Calibri"/>
          <w:bCs/>
          <w:sz w:val="32"/>
          <w:szCs w:val="32"/>
          <w:lang w:val="es-ES"/>
        </w:rPr>
        <w:t xml:space="preserve">a finales de mes </w:t>
      </w:r>
      <w:r w:rsidR="001C3EBA" w:rsidRPr="00A06A96">
        <w:rPr>
          <w:rFonts w:cs="Calibri"/>
          <w:bCs/>
          <w:sz w:val="32"/>
          <w:szCs w:val="32"/>
          <w:lang w:val="es-ES"/>
        </w:rPr>
        <w:t xml:space="preserve">y </w:t>
      </w:r>
      <w:r w:rsidR="00256DC8">
        <w:rPr>
          <w:rFonts w:cs="Calibri"/>
          <w:bCs/>
          <w:sz w:val="32"/>
          <w:szCs w:val="32"/>
          <w:lang w:val="es-ES"/>
        </w:rPr>
        <w:t>a</w:t>
      </w:r>
      <w:r w:rsidR="00B43930">
        <w:rPr>
          <w:rFonts w:cs="Calibri"/>
          <w:bCs/>
          <w:sz w:val="32"/>
          <w:szCs w:val="32"/>
          <w:lang w:val="es-ES"/>
        </w:rPr>
        <w:t xml:space="preserve"> </w:t>
      </w:r>
      <w:r w:rsidR="001C3EBA" w:rsidRPr="00A06A96">
        <w:rPr>
          <w:rFonts w:cs="Calibri"/>
          <w:bCs/>
          <w:sz w:val="32"/>
          <w:szCs w:val="32"/>
          <w:lang w:val="es-ES"/>
        </w:rPr>
        <w:t xml:space="preserve">unos cinco meses antes de lo </w:t>
      </w:r>
      <w:r w:rsidR="005A7C17" w:rsidRPr="00A06A96">
        <w:rPr>
          <w:rFonts w:cs="Calibri"/>
          <w:bCs/>
          <w:sz w:val="32"/>
          <w:szCs w:val="32"/>
          <w:lang w:val="es-ES"/>
        </w:rPr>
        <w:t xml:space="preserve">que </w:t>
      </w:r>
      <w:proofErr w:type="spellStart"/>
      <w:r w:rsidR="00BB7BB3" w:rsidRPr="00A06A96">
        <w:rPr>
          <w:rFonts w:cs="Calibri"/>
          <w:bCs/>
          <w:sz w:val="32"/>
          <w:szCs w:val="32"/>
          <w:lang w:val="es-ES"/>
        </w:rPr>
        <w:t>Ban</w:t>
      </w:r>
      <w:proofErr w:type="spellEnd"/>
      <w:r w:rsidR="00BB7BB3" w:rsidRPr="00A06A96">
        <w:rPr>
          <w:rFonts w:cs="Calibri"/>
          <w:bCs/>
          <w:sz w:val="32"/>
          <w:szCs w:val="32"/>
          <w:lang w:val="es-ES"/>
        </w:rPr>
        <w:t xml:space="preserve"> </w:t>
      </w:r>
      <w:proofErr w:type="spellStart"/>
      <w:r w:rsidR="00BB7BB3" w:rsidRPr="00A06A96">
        <w:rPr>
          <w:rFonts w:cs="Calibri"/>
          <w:bCs/>
          <w:sz w:val="32"/>
          <w:szCs w:val="32"/>
          <w:lang w:val="es-ES"/>
        </w:rPr>
        <w:t>ki</w:t>
      </w:r>
      <w:proofErr w:type="spellEnd"/>
      <w:r w:rsidR="00BB7BB3" w:rsidRPr="00A06A96">
        <w:rPr>
          <w:rFonts w:cs="Calibri"/>
          <w:bCs/>
          <w:sz w:val="32"/>
          <w:szCs w:val="32"/>
          <w:lang w:val="es-ES"/>
        </w:rPr>
        <w:t xml:space="preserve">-Moon, </w:t>
      </w:r>
      <w:r w:rsidR="001C3EBA" w:rsidRPr="00A06A96">
        <w:rPr>
          <w:rFonts w:cs="Calibri"/>
          <w:bCs/>
          <w:sz w:val="32"/>
          <w:szCs w:val="32"/>
          <w:lang w:val="es-ES"/>
        </w:rPr>
        <w:t xml:space="preserve">Secretario General de la ONU, </w:t>
      </w:r>
      <w:r w:rsidR="005A7C17" w:rsidRPr="00A06A96">
        <w:rPr>
          <w:rFonts w:cs="Calibri"/>
          <w:bCs/>
          <w:sz w:val="32"/>
          <w:szCs w:val="32"/>
          <w:lang w:val="es-ES"/>
        </w:rPr>
        <w:t xml:space="preserve">ha descrito como una oportunidad que surge solamente una vez por generación.   </w:t>
      </w:r>
    </w:p>
    <w:p w:rsidR="00BB7BB3" w:rsidRPr="00A06A96" w:rsidRDefault="00507E59">
      <w:pPr>
        <w:rPr>
          <w:rFonts w:cs="Calibri"/>
          <w:bCs/>
          <w:sz w:val="32"/>
          <w:szCs w:val="32"/>
          <w:lang w:val="es-ES"/>
        </w:rPr>
      </w:pPr>
      <w:r w:rsidRPr="00A06A96">
        <w:rPr>
          <w:rFonts w:cs="Calibri"/>
          <w:bCs/>
          <w:sz w:val="32"/>
          <w:szCs w:val="32"/>
          <w:lang w:val="es-ES"/>
        </w:rPr>
        <w:t>Específicamente</w:t>
      </w:r>
      <w:r w:rsidR="00BB7BB3" w:rsidRPr="00A06A96">
        <w:rPr>
          <w:rFonts w:cs="Calibri"/>
          <w:bCs/>
          <w:sz w:val="32"/>
          <w:szCs w:val="32"/>
          <w:lang w:val="es-ES"/>
        </w:rPr>
        <w:t xml:space="preserve">: </w:t>
      </w:r>
      <w:r w:rsidRPr="00A06A96">
        <w:rPr>
          <w:rFonts w:cs="Calibri"/>
          <w:bCs/>
          <w:sz w:val="32"/>
          <w:szCs w:val="32"/>
          <w:lang w:val="es-ES"/>
        </w:rPr>
        <w:t xml:space="preserve">La Conferencia de las Naciones Unidas sobre Desarrollo Sostenible, o </w:t>
      </w:r>
      <w:r w:rsidR="00BB7BB3" w:rsidRPr="00A06A96">
        <w:rPr>
          <w:rFonts w:cs="Calibri"/>
          <w:bCs/>
          <w:sz w:val="32"/>
          <w:szCs w:val="32"/>
          <w:lang w:val="es-ES"/>
        </w:rPr>
        <w:t>Rio+20.</w:t>
      </w:r>
    </w:p>
    <w:p w:rsidR="00BB7BB3" w:rsidRPr="00A06A96" w:rsidRDefault="00A06A96">
      <w:pPr>
        <w:rPr>
          <w:rFonts w:cs="Calibri"/>
          <w:bCs/>
          <w:sz w:val="32"/>
          <w:szCs w:val="32"/>
          <w:lang w:val="es-EC"/>
        </w:rPr>
      </w:pPr>
      <w:r>
        <w:rPr>
          <w:rFonts w:cs="Calibri"/>
          <w:bCs/>
          <w:sz w:val="32"/>
          <w:szCs w:val="32"/>
          <w:lang w:val="es-ES"/>
        </w:rPr>
        <w:t>A lo largo</w:t>
      </w:r>
      <w:r w:rsidR="005A7C17" w:rsidRPr="00A06A96">
        <w:rPr>
          <w:rFonts w:cs="Calibri"/>
          <w:bCs/>
          <w:sz w:val="32"/>
          <w:szCs w:val="32"/>
          <w:lang w:val="es-ES"/>
        </w:rPr>
        <w:t xml:space="preserve"> de 27 años el Foro de Ministros de Medio Ambiente de América Latina y el Caribe ha </w:t>
      </w:r>
      <w:r>
        <w:rPr>
          <w:rFonts w:cs="Calibri"/>
          <w:bCs/>
          <w:sz w:val="32"/>
          <w:szCs w:val="32"/>
          <w:lang w:val="es-ES"/>
        </w:rPr>
        <w:t>apoyado de forma decidida</w:t>
      </w:r>
      <w:r w:rsidR="005A7C17" w:rsidRPr="00A06A96">
        <w:rPr>
          <w:rFonts w:cs="Calibri"/>
          <w:bCs/>
          <w:sz w:val="32"/>
          <w:szCs w:val="32"/>
          <w:lang w:val="es-ES"/>
        </w:rPr>
        <w:t xml:space="preserve"> la colocación de los cimientos para el desarrollo sostenible de esta región.  </w:t>
      </w:r>
    </w:p>
    <w:p w:rsidR="00BB7BB3" w:rsidRPr="00A06A96" w:rsidRDefault="005A7C17">
      <w:pPr>
        <w:rPr>
          <w:rFonts w:cs="Calibri"/>
          <w:b/>
          <w:bCs/>
          <w:sz w:val="32"/>
          <w:szCs w:val="32"/>
          <w:lang w:val="es-ES"/>
        </w:rPr>
      </w:pPr>
      <w:r w:rsidRPr="00A06A96">
        <w:rPr>
          <w:rFonts w:cs="Calibri"/>
          <w:bCs/>
          <w:sz w:val="32"/>
          <w:szCs w:val="32"/>
          <w:lang w:val="es-ES"/>
        </w:rPr>
        <w:t xml:space="preserve">Ha habido muchos éxitos notables; para mencionar unos cuantos: </w:t>
      </w:r>
    </w:p>
    <w:p w:rsidR="00BB7BB3" w:rsidRPr="00A06A96" w:rsidRDefault="00E85845" w:rsidP="00BB7BB3">
      <w:pPr>
        <w:pStyle w:val="Prrafodelista"/>
        <w:numPr>
          <w:ilvl w:val="0"/>
          <w:numId w:val="1"/>
        </w:num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Desde </w:t>
      </w:r>
      <w:r w:rsidR="00BB7BB3" w:rsidRPr="00A06A96">
        <w:rPr>
          <w:rFonts w:cs="Calibri"/>
          <w:sz w:val="32"/>
          <w:szCs w:val="32"/>
          <w:lang w:val="es-ES"/>
        </w:rPr>
        <w:t xml:space="preserve">1992 </w:t>
      </w:r>
      <w:r w:rsidRPr="00A06A96">
        <w:rPr>
          <w:rFonts w:cs="Calibri"/>
          <w:sz w:val="32"/>
          <w:szCs w:val="32"/>
          <w:lang w:val="es-ES"/>
        </w:rPr>
        <w:t xml:space="preserve">las leyes y las instituciones ambientales se han ido fortaleciendo y el desarrollo sostenible ha sido incluido en las políticas públicas y los programas nacionales </w:t>
      </w:r>
    </w:p>
    <w:p w:rsidR="00BB7BB3" w:rsidRPr="00A06A96" w:rsidRDefault="00BB7BB3" w:rsidP="00BB7BB3">
      <w:pPr>
        <w:pStyle w:val="Prrafodelista"/>
        <w:rPr>
          <w:rFonts w:cs="Calibri"/>
          <w:sz w:val="32"/>
          <w:szCs w:val="32"/>
          <w:lang w:val="es-ES"/>
        </w:rPr>
      </w:pPr>
    </w:p>
    <w:p w:rsidR="00BB7BB3" w:rsidRPr="00A06A96" w:rsidRDefault="00E85845" w:rsidP="00BB7BB3">
      <w:pPr>
        <w:pStyle w:val="Prrafodelista"/>
        <w:numPr>
          <w:ilvl w:val="0"/>
          <w:numId w:val="1"/>
        </w:num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>E</w:t>
      </w:r>
      <w:r w:rsidR="00BB7BB3" w:rsidRPr="00A06A96">
        <w:rPr>
          <w:rFonts w:cs="Calibri"/>
          <w:sz w:val="32"/>
          <w:szCs w:val="32"/>
          <w:lang w:val="es-ES"/>
        </w:rPr>
        <w:t xml:space="preserve">n 2002, </w:t>
      </w:r>
      <w:r w:rsidRPr="00A06A96">
        <w:rPr>
          <w:rFonts w:cs="Calibri"/>
          <w:sz w:val="32"/>
          <w:szCs w:val="32"/>
          <w:lang w:val="es-ES"/>
        </w:rPr>
        <w:t xml:space="preserve">el Foro adoptó la </w:t>
      </w:r>
      <w:r w:rsidRPr="00A06A96">
        <w:rPr>
          <w:rFonts w:cs="Calibri"/>
          <w:i/>
          <w:iCs/>
          <w:sz w:val="32"/>
          <w:szCs w:val="32"/>
          <w:lang w:val="es-ES"/>
        </w:rPr>
        <w:t>Iniciativa L</w:t>
      </w:r>
      <w:r w:rsidR="00BB7BB3" w:rsidRPr="00A06A96">
        <w:rPr>
          <w:rFonts w:cs="Calibri"/>
          <w:i/>
          <w:iCs/>
          <w:sz w:val="32"/>
          <w:szCs w:val="32"/>
          <w:lang w:val="es-ES"/>
        </w:rPr>
        <w:t>atin</w:t>
      </w:r>
      <w:r w:rsidRPr="00A06A96">
        <w:rPr>
          <w:rFonts w:cs="Calibri"/>
          <w:i/>
          <w:iCs/>
          <w:sz w:val="32"/>
          <w:szCs w:val="32"/>
          <w:lang w:val="es-ES"/>
        </w:rPr>
        <w:t>oa</w:t>
      </w:r>
      <w:r w:rsidR="00BB7BB3" w:rsidRPr="00A06A96">
        <w:rPr>
          <w:rFonts w:cs="Calibri"/>
          <w:i/>
          <w:iCs/>
          <w:sz w:val="32"/>
          <w:szCs w:val="32"/>
          <w:lang w:val="es-ES"/>
        </w:rPr>
        <w:t>merican</w:t>
      </w:r>
      <w:r w:rsidRPr="00A06A96">
        <w:rPr>
          <w:rFonts w:cs="Calibri"/>
          <w:i/>
          <w:iCs/>
          <w:sz w:val="32"/>
          <w:szCs w:val="32"/>
          <w:lang w:val="es-ES"/>
        </w:rPr>
        <w:t xml:space="preserve">a y Caribeña para el Desarrollo Sostenible </w:t>
      </w:r>
      <w:r w:rsidR="00BB7BB3" w:rsidRPr="00A06A96">
        <w:rPr>
          <w:rFonts w:cs="Calibri"/>
          <w:sz w:val="32"/>
          <w:szCs w:val="32"/>
          <w:lang w:val="es-ES"/>
        </w:rPr>
        <w:t xml:space="preserve">(ILAC), </w:t>
      </w:r>
      <w:r w:rsidRPr="00A06A96">
        <w:rPr>
          <w:rFonts w:cs="Calibri"/>
          <w:sz w:val="32"/>
          <w:szCs w:val="32"/>
          <w:lang w:val="es-ES"/>
        </w:rPr>
        <w:t xml:space="preserve">que proporciona un marco de </w:t>
      </w:r>
      <w:r w:rsidRPr="00A06A96">
        <w:rPr>
          <w:rFonts w:cs="Calibri"/>
          <w:sz w:val="32"/>
          <w:szCs w:val="32"/>
          <w:lang w:val="es-ES"/>
        </w:rPr>
        <w:lastRenderedPageBreak/>
        <w:t xml:space="preserve">áreas prioritarias y actividades específicas dirigidas a la introducción de un enfoque de perspectiva ambiental en los sectores sociales, económicos y gubernamentales </w:t>
      </w:r>
    </w:p>
    <w:p w:rsidR="00BB7BB3" w:rsidRPr="00A06A96" w:rsidRDefault="00BB7BB3" w:rsidP="00BB7BB3">
      <w:pPr>
        <w:pStyle w:val="Prrafodelista"/>
        <w:rPr>
          <w:rFonts w:cs="Calibri"/>
          <w:sz w:val="32"/>
          <w:szCs w:val="32"/>
          <w:lang w:val="es-ES"/>
        </w:rPr>
      </w:pPr>
    </w:p>
    <w:p w:rsidR="00BB7BB3" w:rsidRPr="00A06A96" w:rsidRDefault="0054487E" w:rsidP="00BB7BB3">
      <w:pPr>
        <w:pStyle w:val="Prrafodelista"/>
        <w:numPr>
          <w:ilvl w:val="0"/>
          <w:numId w:val="1"/>
        </w:num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La superficie total de las áreas protegidas se ha duplicado y ahora representa más del 20% del territorio de la región </w:t>
      </w:r>
    </w:p>
    <w:p w:rsidR="00BB7BB3" w:rsidRPr="00A06A96" w:rsidRDefault="00BB7BB3" w:rsidP="00BB7BB3">
      <w:pPr>
        <w:pStyle w:val="Prrafodelista"/>
        <w:rPr>
          <w:rFonts w:cs="Calibri"/>
          <w:sz w:val="32"/>
          <w:szCs w:val="32"/>
          <w:lang w:val="es-ES"/>
        </w:rPr>
      </w:pPr>
    </w:p>
    <w:p w:rsidR="00BB7BB3" w:rsidRPr="00A06A96" w:rsidRDefault="0054487E" w:rsidP="00BB7BB3">
      <w:pPr>
        <w:pStyle w:val="Prrafodelista"/>
        <w:numPr>
          <w:ilvl w:val="0"/>
          <w:numId w:val="1"/>
        </w:num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Se han logrado avances significativos en el campo de la gestión de desechos tóxicos y químicos. </w:t>
      </w:r>
    </w:p>
    <w:p w:rsidR="00BB7BB3" w:rsidRPr="00A06A96" w:rsidRDefault="00BB7BB3" w:rsidP="00BB7BB3">
      <w:pPr>
        <w:pStyle w:val="Prrafodelista"/>
        <w:rPr>
          <w:rFonts w:cs="Calibri"/>
          <w:sz w:val="32"/>
          <w:szCs w:val="32"/>
          <w:lang w:val="es-EC"/>
        </w:rPr>
      </w:pPr>
    </w:p>
    <w:p w:rsidR="00BB7BB3" w:rsidRPr="00A06A96" w:rsidRDefault="0054487E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En </w:t>
      </w:r>
      <w:r w:rsidR="00BB7BB3" w:rsidRPr="00A06A96">
        <w:rPr>
          <w:rFonts w:cs="Calibri"/>
          <w:sz w:val="32"/>
          <w:szCs w:val="32"/>
          <w:lang w:val="es-ES"/>
        </w:rPr>
        <w:t>Bra</w:t>
      </w:r>
      <w:r w:rsidRPr="00A06A96">
        <w:rPr>
          <w:rFonts w:cs="Calibri"/>
          <w:sz w:val="32"/>
          <w:szCs w:val="32"/>
          <w:lang w:val="es-ES"/>
        </w:rPr>
        <w:t>s</w:t>
      </w:r>
      <w:r w:rsidR="00BB7BB3" w:rsidRPr="00A06A96">
        <w:rPr>
          <w:rFonts w:cs="Calibri"/>
          <w:sz w:val="32"/>
          <w:szCs w:val="32"/>
          <w:lang w:val="es-ES"/>
        </w:rPr>
        <w:t xml:space="preserve">il, </w:t>
      </w:r>
      <w:r w:rsidRPr="00A06A96">
        <w:rPr>
          <w:rFonts w:cs="Calibri"/>
          <w:sz w:val="32"/>
          <w:szCs w:val="32"/>
          <w:lang w:val="es-ES"/>
        </w:rPr>
        <w:t>el anfitrión de</w:t>
      </w:r>
      <w:r w:rsidR="00BB7BB3" w:rsidRPr="00A06A96">
        <w:rPr>
          <w:rFonts w:cs="Calibri"/>
          <w:sz w:val="32"/>
          <w:szCs w:val="32"/>
          <w:lang w:val="es-ES"/>
        </w:rPr>
        <w:t xml:space="preserve"> Rio+20</w:t>
      </w:r>
      <w:r w:rsidRPr="00A06A96">
        <w:rPr>
          <w:rFonts w:cs="Calibri"/>
          <w:sz w:val="32"/>
          <w:szCs w:val="32"/>
          <w:lang w:val="es-ES"/>
        </w:rPr>
        <w:t>,</w:t>
      </w:r>
      <w:r w:rsidR="00BB7BB3" w:rsidRPr="00A06A96">
        <w:rPr>
          <w:rFonts w:cs="Calibri"/>
          <w:sz w:val="32"/>
          <w:szCs w:val="32"/>
          <w:lang w:val="es-ES"/>
        </w:rPr>
        <w:t xml:space="preserve"> </w:t>
      </w:r>
      <w:r w:rsidR="00E85845" w:rsidRPr="00A06A96">
        <w:rPr>
          <w:rFonts w:cs="Calibri"/>
          <w:sz w:val="32"/>
          <w:szCs w:val="32"/>
          <w:lang w:val="es-ES"/>
        </w:rPr>
        <w:t xml:space="preserve">recientemente </w:t>
      </w:r>
      <w:r w:rsidRPr="00A06A96">
        <w:rPr>
          <w:rFonts w:cs="Calibri"/>
          <w:sz w:val="32"/>
          <w:szCs w:val="32"/>
          <w:lang w:val="es-ES"/>
        </w:rPr>
        <w:t xml:space="preserve">la tasa de deforestación ha disminuido considerablemente </w:t>
      </w:r>
      <w:r w:rsidR="00BB7BB3" w:rsidRPr="00A06A96">
        <w:rPr>
          <w:rFonts w:cs="Calibri"/>
          <w:sz w:val="32"/>
          <w:szCs w:val="32"/>
          <w:lang w:val="es-ES"/>
        </w:rPr>
        <w:t>—</w:t>
      </w:r>
      <w:r w:rsidRPr="00A06A96">
        <w:rPr>
          <w:rFonts w:cs="Calibri"/>
          <w:sz w:val="32"/>
          <w:szCs w:val="32"/>
          <w:lang w:val="es-ES"/>
        </w:rPr>
        <w:t xml:space="preserve">tal vez la reducción de emisiones más notable de cualquier país en los últimos doce meses ha </w:t>
      </w:r>
      <w:r w:rsidR="00E85845" w:rsidRPr="00A06A96">
        <w:rPr>
          <w:rFonts w:cs="Calibri"/>
          <w:sz w:val="32"/>
          <w:szCs w:val="32"/>
          <w:lang w:val="es-ES"/>
        </w:rPr>
        <w:t xml:space="preserve">ocurrido </w:t>
      </w:r>
      <w:r w:rsidRPr="00A06A96">
        <w:rPr>
          <w:rFonts w:cs="Calibri"/>
          <w:sz w:val="32"/>
          <w:szCs w:val="32"/>
          <w:lang w:val="es-ES"/>
        </w:rPr>
        <w:t xml:space="preserve">en Brasil </w:t>
      </w:r>
    </w:p>
    <w:p w:rsidR="00BB7BB3" w:rsidRPr="00A06A96" w:rsidRDefault="00BB7BB3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Argentina </w:t>
      </w:r>
      <w:r w:rsidR="00553D52" w:rsidRPr="00A06A96">
        <w:rPr>
          <w:rFonts w:cs="Calibri"/>
          <w:sz w:val="32"/>
          <w:szCs w:val="32"/>
          <w:lang w:val="es-ES"/>
        </w:rPr>
        <w:t>es uno de ocho países con más de un millón de hectáreas de agricultura org</w:t>
      </w:r>
      <w:r w:rsidR="00440EC1" w:rsidRPr="00A06A96">
        <w:rPr>
          <w:rFonts w:cs="Calibri"/>
          <w:sz w:val="32"/>
          <w:szCs w:val="32"/>
          <w:lang w:val="es-ES"/>
        </w:rPr>
        <w:t>á</w:t>
      </w:r>
      <w:r w:rsidR="00553D52" w:rsidRPr="00A06A96">
        <w:rPr>
          <w:rFonts w:cs="Calibri"/>
          <w:sz w:val="32"/>
          <w:szCs w:val="32"/>
          <w:lang w:val="es-ES"/>
        </w:rPr>
        <w:t>nic</w:t>
      </w:r>
      <w:r w:rsidR="00440EC1" w:rsidRPr="00A06A96">
        <w:rPr>
          <w:rFonts w:cs="Calibri"/>
          <w:sz w:val="32"/>
          <w:szCs w:val="32"/>
          <w:lang w:val="es-ES"/>
        </w:rPr>
        <w:t>a</w:t>
      </w:r>
      <w:r w:rsidR="00553D52" w:rsidRPr="00A06A96">
        <w:rPr>
          <w:rFonts w:cs="Calibri"/>
          <w:sz w:val="32"/>
          <w:szCs w:val="32"/>
          <w:lang w:val="es-ES"/>
        </w:rPr>
        <w:t xml:space="preserve"> y es uno de los productores orgánicos de más rápido crecimiento en el mundo, con 1.2 millones de hectáreas solamente entre 2007 y 2008. </w:t>
      </w:r>
      <w:r w:rsidR="00440EC1" w:rsidRPr="00A06A96">
        <w:rPr>
          <w:rFonts w:cs="Calibri"/>
          <w:sz w:val="32"/>
          <w:szCs w:val="32"/>
          <w:lang w:val="es-ES"/>
        </w:rPr>
        <w:t xml:space="preserve">  </w:t>
      </w:r>
    </w:p>
    <w:p w:rsidR="00BB7BB3" w:rsidRPr="00A06A96" w:rsidRDefault="00BB7BB3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>Ecuador ha</w:t>
      </w:r>
      <w:r w:rsidR="00440EC1" w:rsidRPr="00A06A96">
        <w:rPr>
          <w:rFonts w:cs="Calibri"/>
          <w:sz w:val="32"/>
          <w:szCs w:val="32"/>
          <w:lang w:val="es-ES"/>
        </w:rPr>
        <w:t xml:space="preserve"> basado su estrategia de desarrollo en un “Plan Nacional del Buen Vivir,” </w:t>
      </w:r>
      <w:r w:rsidR="00000C0C" w:rsidRPr="00A06A96">
        <w:rPr>
          <w:rFonts w:cs="Calibri"/>
          <w:sz w:val="32"/>
          <w:szCs w:val="32"/>
          <w:lang w:val="es-ES"/>
        </w:rPr>
        <w:t>que coloca el bienestar humano y la sostenibilidad en el centro de la planificación económica, y ha consagrado en su Constitución el derecho a un ambiente saludable, convirtiéndolo en un admirable modelo de desarrollo sostenible en América Latina y en otras regiones.</w:t>
      </w:r>
    </w:p>
    <w:p w:rsidR="00BB7BB3" w:rsidRPr="00A06A96" w:rsidRDefault="00440EC1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Los ‘Plan Vida’ de </w:t>
      </w:r>
      <w:r w:rsidR="00BB7BB3" w:rsidRPr="00A06A96">
        <w:rPr>
          <w:rFonts w:cs="Calibri"/>
          <w:sz w:val="32"/>
          <w:szCs w:val="32"/>
          <w:lang w:val="es-ES"/>
        </w:rPr>
        <w:t>Bolivia</w:t>
      </w:r>
      <w:r w:rsidRPr="00A06A96">
        <w:rPr>
          <w:rFonts w:cs="Calibri"/>
          <w:sz w:val="32"/>
          <w:szCs w:val="32"/>
          <w:lang w:val="es-ES"/>
        </w:rPr>
        <w:t xml:space="preserve">, con el fin de gestionar de manera sostenible las tierras de los pueblos indígenas y erradicar la pobreza, son como una luz en la oscuridad.  </w:t>
      </w:r>
    </w:p>
    <w:p w:rsidR="00BB7BB3" w:rsidRDefault="00256DC8" w:rsidP="00BB7BB3">
      <w:pPr>
        <w:rPr>
          <w:rFonts w:cs="Calibri"/>
          <w:sz w:val="32"/>
          <w:szCs w:val="32"/>
          <w:lang w:val="es-ES"/>
        </w:rPr>
      </w:pPr>
      <w:r>
        <w:rPr>
          <w:rFonts w:cs="Calibri"/>
          <w:sz w:val="32"/>
          <w:szCs w:val="32"/>
          <w:lang w:val="es-ES"/>
        </w:rPr>
        <w:lastRenderedPageBreak/>
        <w:t>La</w:t>
      </w:r>
      <w:r w:rsidR="00440EC1" w:rsidRPr="00A06A96">
        <w:rPr>
          <w:rFonts w:cs="Calibri"/>
          <w:sz w:val="32"/>
          <w:szCs w:val="32"/>
          <w:lang w:val="es-ES"/>
        </w:rPr>
        <w:t xml:space="preserve"> política </w:t>
      </w:r>
      <w:r>
        <w:rPr>
          <w:rFonts w:cs="Calibri"/>
          <w:sz w:val="32"/>
          <w:szCs w:val="32"/>
          <w:lang w:val="es-ES"/>
        </w:rPr>
        <w:t xml:space="preserve">energética </w:t>
      </w:r>
      <w:r w:rsidR="00440EC1" w:rsidRPr="00A06A96">
        <w:rPr>
          <w:rFonts w:cs="Calibri"/>
          <w:sz w:val="32"/>
          <w:szCs w:val="32"/>
          <w:lang w:val="es-ES"/>
        </w:rPr>
        <w:t xml:space="preserve">de </w:t>
      </w:r>
      <w:r w:rsidR="00BB7BB3" w:rsidRPr="00A06A96">
        <w:rPr>
          <w:rFonts w:cs="Calibri"/>
          <w:sz w:val="32"/>
          <w:szCs w:val="32"/>
          <w:lang w:val="es-ES"/>
        </w:rPr>
        <w:t>M</w:t>
      </w:r>
      <w:r w:rsidR="00440EC1" w:rsidRPr="00A06A96">
        <w:rPr>
          <w:rFonts w:cs="Calibri"/>
          <w:sz w:val="32"/>
          <w:szCs w:val="32"/>
          <w:lang w:val="es-ES"/>
        </w:rPr>
        <w:t>é</w:t>
      </w:r>
      <w:r w:rsidR="00BB7BB3" w:rsidRPr="00A06A96">
        <w:rPr>
          <w:rFonts w:cs="Calibri"/>
          <w:sz w:val="32"/>
          <w:szCs w:val="32"/>
          <w:lang w:val="es-ES"/>
        </w:rPr>
        <w:t>xico</w:t>
      </w:r>
      <w:r w:rsidR="00440EC1" w:rsidRPr="00A06A96">
        <w:rPr>
          <w:rFonts w:cs="Calibri"/>
          <w:sz w:val="32"/>
          <w:szCs w:val="32"/>
          <w:lang w:val="es-ES"/>
        </w:rPr>
        <w:t xml:space="preserve"> está encaminad</w:t>
      </w:r>
      <w:r>
        <w:rPr>
          <w:rFonts w:cs="Calibri"/>
          <w:sz w:val="32"/>
          <w:szCs w:val="32"/>
          <w:lang w:val="es-ES"/>
        </w:rPr>
        <w:t>a a incrementar su capacidad de generación de energía renovable en un 7.5%</w:t>
      </w:r>
      <w:r w:rsidR="00440EC1" w:rsidRPr="00A06A96">
        <w:rPr>
          <w:rFonts w:cs="Calibri"/>
          <w:sz w:val="32"/>
          <w:szCs w:val="32"/>
          <w:lang w:val="es-ES"/>
        </w:rPr>
        <w:t xml:space="preserve"> </w:t>
      </w:r>
      <w:r>
        <w:rPr>
          <w:rFonts w:cs="Calibri"/>
          <w:sz w:val="32"/>
          <w:szCs w:val="32"/>
          <w:lang w:val="es-ES"/>
        </w:rPr>
        <w:t xml:space="preserve">de su mix energético </w:t>
      </w:r>
      <w:r w:rsidR="00440EC1" w:rsidRPr="00A06A96">
        <w:rPr>
          <w:rFonts w:cs="Calibri"/>
          <w:sz w:val="32"/>
          <w:szCs w:val="32"/>
          <w:lang w:val="es-ES"/>
        </w:rPr>
        <w:t>para el año</w:t>
      </w:r>
      <w:r w:rsidR="00BB7BB3" w:rsidRPr="00A06A96">
        <w:rPr>
          <w:rFonts w:cs="Calibri"/>
          <w:sz w:val="32"/>
          <w:szCs w:val="32"/>
          <w:lang w:val="es-ES"/>
        </w:rPr>
        <w:t xml:space="preserve"> 2017</w:t>
      </w:r>
      <w:r w:rsidR="00440EC1" w:rsidRPr="00A06A96">
        <w:rPr>
          <w:rFonts w:cs="Calibri"/>
          <w:sz w:val="32"/>
          <w:szCs w:val="32"/>
          <w:lang w:val="es-ES"/>
        </w:rPr>
        <w:t xml:space="preserve"> y a reducir sus emisiones de carbono </w:t>
      </w:r>
      <w:r>
        <w:rPr>
          <w:rFonts w:cs="Calibri"/>
          <w:sz w:val="32"/>
          <w:szCs w:val="32"/>
          <w:lang w:val="es-ES"/>
        </w:rPr>
        <w:t xml:space="preserve">en un </w:t>
      </w:r>
      <w:r w:rsidR="00440EC1" w:rsidRPr="00A06A96">
        <w:rPr>
          <w:rFonts w:cs="Calibri"/>
          <w:sz w:val="32"/>
          <w:szCs w:val="32"/>
          <w:lang w:val="es-ES"/>
        </w:rPr>
        <w:t xml:space="preserve">20% para el año 2020. </w:t>
      </w:r>
      <w:r w:rsidR="00BB7BB3" w:rsidRPr="00A06A96">
        <w:rPr>
          <w:rFonts w:cs="Calibri"/>
          <w:sz w:val="32"/>
          <w:szCs w:val="32"/>
          <w:lang w:val="es-ES"/>
        </w:rPr>
        <w:t xml:space="preserve"> </w:t>
      </w:r>
    </w:p>
    <w:p w:rsidR="00BB7BB3" w:rsidRPr="00A06A96" w:rsidRDefault="00256DC8" w:rsidP="00BB7BB3">
      <w:pPr>
        <w:rPr>
          <w:rFonts w:cs="Calibri"/>
          <w:sz w:val="32"/>
          <w:szCs w:val="32"/>
          <w:lang w:val="es-ES"/>
        </w:rPr>
      </w:pPr>
      <w:r>
        <w:rPr>
          <w:rFonts w:cs="Calibri"/>
          <w:sz w:val="32"/>
          <w:szCs w:val="32"/>
          <w:lang w:val="es-ES"/>
        </w:rPr>
        <w:t xml:space="preserve">Costa Rica se ha comprometido a ser carbono neutral para el año 2021 en base a su estrategia nacional de cambio climático. </w:t>
      </w:r>
      <w:r w:rsidR="00BB7BB3" w:rsidRPr="00A06A96">
        <w:rPr>
          <w:rFonts w:cs="Calibri"/>
          <w:sz w:val="32"/>
          <w:szCs w:val="32"/>
          <w:lang w:val="es-ES"/>
        </w:rPr>
        <w:t>Barbados</w:t>
      </w:r>
      <w:r w:rsidR="00440EC1" w:rsidRPr="00A06A96">
        <w:rPr>
          <w:rFonts w:cs="Calibri"/>
          <w:sz w:val="32"/>
          <w:szCs w:val="32"/>
          <w:lang w:val="es-ES"/>
        </w:rPr>
        <w:t xml:space="preserve"> </w:t>
      </w:r>
      <w:r>
        <w:rPr>
          <w:rFonts w:cs="Calibri"/>
          <w:sz w:val="32"/>
          <w:szCs w:val="32"/>
          <w:lang w:val="es-ES"/>
        </w:rPr>
        <w:t>con su</w:t>
      </w:r>
      <w:r w:rsidR="00440EC1" w:rsidRPr="00A06A96">
        <w:rPr>
          <w:rFonts w:cs="Calibri"/>
          <w:sz w:val="32"/>
          <w:szCs w:val="32"/>
          <w:lang w:val="es-ES"/>
        </w:rPr>
        <w:t xml:space="preserve"> plan </w:t>
      </w:r>
      <w:r>
        <w:rPr>
          <w:rFonts w:cs="Calibri"/>
          <w:sz w:val="32"/>
          <w:szCs w:val="32"/>
          <w:lang w:val="es-ES"/>
        </w:rPr>
        <w:t>de instalar</w:t>
      </w:r>
      <w:r w:rsidR="00440EC1" w:rsidRPr="00A06A96">
        <w:rPr>
          <w:rFonts w:cs="Calibri"/>
          <w:sz w:val="32"/>
          <w:szCs w:val="32"/>
          <w:lang w:val="es-ES"/>
        </w:rPr>
        <w:t xml:space="preserve"> calentadores de agua solares en 50 por ciento de las viviendas para el año 2025, </w:t>
      </w:r>
      <w:r>
        <w:rPr>
          <w:rFonts w:cs="Calibri"/>
          <w:sz w:val="32"/>
          <w:szCs w:val="32"/>
          <w:lang w:val="es-ES"/>
        </w:rPr>
        <w:t xml:space="preserve">está en camino a lograr esta meta, tal </w:t>
      </w:r>
      <w:r w:rsidR="00440EC1" w:rsidRPr="00A06A96">
        <w:rPr>
          <w:rFonts w:cs="Calibri"/>
          <w:sz w:val="32"/>
          <w:szCs w:val="32"/>
          <w:lang w:val="es-ES"/>
        </w:rPr>
        <w:t>vez antes de esa fecha</w:t>
      </w:r>
      <w:r w:rsidR="00BB7BB3" w:rsidRPr="00A06A96">
        <w:rPr>
          <w:rFonts w:cs="Calibri"/>
          <w:sz w:val="32"/>
          <w:szCs w:val="32"/>
          <w:lang w:val="es-ES"/>
        </w:rPr>
        <w:t>.</w:t>
      </w:r>
    </w:p>
    <w:p w:rsidR="00BB7BB3" w:rsidRPr="00A06A96" w:rsidRDefault="00440EC1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La lista es larga y los ejemplos abundan. </w:t>
      </w:r>
    </w:p>
    <w:p w:rsidR="00BB7BB3" w:rsidRPr="00A06A96" w:rsidRDefault="00EB47D1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Pero como todas las otras </w:t>
      </w:r>
      <w:r w:rsidR="00A06A96">
        <w:rPr>
          <w:rFonts w:cs="Calibri"/>
          <w:sz w:val="32"/>
          <w:szCs w:val="32"/>
          <w:lang w:val="es-ES"/>
        </w:rPr>
        <w:t>regione</w:t>
      </w:r>
      <w:r w:rsidRPr="00A06A96">
        <w:rPr>
          <w:rFonts w:cs="Calibri"/>
          <w:sz w:val="32"/>
          <w:szCs w:val="32"/>
          <w:lang w:val="es-ES"/>
        </w:rPr>
        <w:t xml:space="preserve">s del mundo, sabemos que los éxitos están siendo </w:t>
      </w:r>
      <w:r w:rsidR="00A06A96">
        <w:rPr>
          <w:rFonts w:cs="Calibri"/>
          <w:sz w:val="32"/>
          <w:szCs w:val="32"/>
          <w:lang w:val="es-ES"/>
        </w:rPr>
        <w:t>opacados</w:t>
      </w:r>
      <w:r w:rsidRPr="00A06A96">
        <w:rPr>
          <w:rFonts w:cs="Calibri"/>
          <w:sz w:val="32"/>
          <w:szCs w:val="32"/>
          <w:lang w:val="es-ES"/>
        </w:rPr>
        <w:t xml:space="preserve"> por la velocidad de los cambios ambientales que están amenazando los mismos sistemas de soporte de vida que sostienen el progreso y la prosperidad, especialmente entre los sectores pobres y vulnerables.</w:t>
      </w:r>
    </w:p>
    <w:p w:rsidR="00BB7BB3" w:rsidRPr="00A06A96" w:rsidRDefault="00EB47D1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Por ejemplo, los desastres naturales se han incrementado en frecuencia y </w:t>
      </w:r>
      <w:r w:rsidR="00F4494B" w:rsidRPr="00A06A96">
        <w:rPr>
          <w:rFonts w:cs="Calibri"/>
          <w:sz w:val="32"/>
          <w:szCs w:val="32"/>
          <w:lang w:val="es-ES"/>
        </w:rPr>
        <w:t>magnitud, y algunos países de la región están soportando largos períodos de sequía que impactan de manera negativa en la seguridad alimentaria y en las tasas de pobreza y hambre.</w:t>
      </w:r>
    </w:p>
    <w:p w:rsidR="00BB7BB3" w:rsidRDefault="00EB47D1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Las tasas totales de deforestación en la región son insostenibles, y la biodiversidad se encuentra amenazada por la expansión de las fronteras </w:t>
      </w:r>
      <w:r w:rsidR="00B25D01">
        <w:rPr>
          <w:rFonts w:cs="Calibri"/>
          <w:sz w:val="32"/>
          <w:szCs w:val="32"/>
          <w:lang w:val="es-ES"/>
        </w:rPr>
        <w:t xml:space="preserve">agrícola y urbana, </w:t>
      </w:r>
      <w:r w:rsidRPr="00A06A96">
        <w:rPr>
          <w:rFonts w:cs="Calibri"/>
          <w:sz w:val="32"/>
          <w:szCs w:val="32"/>
          <w:lang w:val="es-ES"/>
        </w:rPr>
        <w:t>y el crecimiento económico.</w:t>
      </w:r>
    </w:p>
    <w:p w:rsidR="00B122F0" w:rsidRDefault="00B122F0" w:rsidP="00BB7BB3">
      <w:pPr>
        <w:rPr>
          <w:rFonts w:cs="Calibri"/>
          <w:sz w:val="32"/>
          <w:szCs w:val="32"/>
          <w:lang w:val="es-EC"/>
        </w:rPr>
      </w:pPr>
    </w:p>
    <w:p w:rsidR="00B122F0" w:rsidRDefault="00B122F0" w:rsidP="00BB7BB3">
      <w:pPr>
        <w:rPr>
          <w:rFonts w:cs="Calibri"/>
          <w:sz w:val="32"/>
          <w:szCs w:val="32"/>
          <w:lang w:val="es-EC"/>
        </w:rPr>
      </w:pPr>
    </w:p>
    <w:p w:rsidR="00B122F0" w:rsidRDefault="00B122F0" w:rsidP="00BB7BB3">
      <w:pPr>
        <w:rPr>
          <w:rFonts w:cs="Calibri"/>
          <w:sz w:val="32"/>
          <w:szCs w:val="32"/>
          <w:lang w:val="es-EC"/>
        </w:rPr>
      </w:pPr>
    </w:p>
    <w:p w:rsidR="00BB7BB3" w:rsidRPr="00A06A96" w:rsidRDefault="00B25D01" w:rsidP="00BB7BB3">
      <w:pPr>
        <w:rPr>
          <w:rFonts w:cs="Calibri"/>
          <w:sz w:val="32"/>
          <w:szCs w:val="32"/>
          <w:lang w:val="es-EC"/>
        </w:rPr>
      </w:pPr>
      <w:r>
        <w:rPr>
          <w:rFonts w:cs="Calibri"/>
          <w:sz w:val="32"/>
          <w:szCs w:val="32"/>
          <w:lang w:val="es-EC"/>
        </w:rPr>
        <w:lastRenderedPageBreak/>
        <w:t>E</w:t>
      </w:r>
      <w:r w:rsidR="00BB7BB3" w:rsidRPr="00A06A96">
        <w:rPr>
          <w:rFonts w:cs="Calibri"/>
          <w:sz w:val="32"/>
          <w:szCs w:val="32"/>
          <w:lang w:val="es-EC"/>
        </w:rPr>
        <w:t>xcelenc</w:t>
      </w:r>
      <w:r w:rsidR="00000C0C" w:rsidRPr="00A06A96">
        <w:rPr>
          <w:rFonts w:cs="Calibri"/>
          <w:sz w:val="32"/>
          <w:szCs w:val="32"/>
          <w:lang w:val="es-EC"/>
        </w:rPr>
        <w:t>ia</w:t>
      </w:r>
      <w:r w:rsidR="00BB7BB3" w:rsidRPr="00A06A96">
        <w:rPr>
          <w:rFonts w:cs="Calibri"/>
          <w:sz w:val="32"/>
          <w:szCs w:val="32"/>
          <w:lang w:val="es-EC"/>
        </w:rPr>
        <w:t xml:space="preserve">s, </w:t>
      </w:r>
    </w:p>
    <w:p w:rsidR="00BB7BB3" w:rsidRPr="00A06A96" w:rsidRDefault="00000C0C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Vivimos en un mundo de siete mil millones de personas – 1,500 millones más que en 1992 – y enfrentamos el reto de ser más de nueve mil millones en el año 2050.   </w:t>
      </w:r>
    </w:p>
    <w:p w:rsidR="00BB7BB3" w:rsidRPr="00A06A96" w:rsidRDefault="00BB7BB3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>1</w:t>
      </w:r>
      <w:r w:rsidR="00000C0C" w:rsidRPr="00A06A96">
        <w:rPr>
          <w:rFonts w:cs="Calibri"/>
          <w:sz w:val="32"/>
          <w:szCs w:val="32"/>
          <w:lang w:val="es-ES"/>
        </w:rPr>
        <w:t>,</w:t>
      </w:r>
      <w:r w:rsidRPr="00A06A96">
        <w:rPr>
          <w:rFonts w:cs="Calibri"/>
          <w:sz w:val="32"/>
          <w:szCs w:val="32"/>
          <w:lang w:val="es-ES"/>
        </w:rPr>
        <w:t>3</w:t>
      </w:r>
      <w:r w:rsidR="00000C0C" w:rsidRPr="00A06A96">
        <w:rPr>
          <w:rFonts w:cs="Calibri"/>
          <w:sz w:val="32"/>
          <w:szCs w:val="32"/>
          <w:lang w:val="es-ES"/>
        </w:rPr>
        <w:t xml:space="preserve">00 millones están sub-empleados y desempleados alrededor del mundo – muchos de ellos en América Latina y el Caribe – y con un aproximado de 500 millones </w:t>
      </w:r>
      <w:r w:rsidR="00B25D01">
        <w:rPr>
          <w:rFonts w:cs="Calibri"/>
          <w:sz w:val="32"/>
          <w:szCs w:val="32"/>
          <w:lang w:val="es-ES"/>
        </w:rPr>
        <w:t xml:space="preserve">más que se unirán durante la </w:t>
      </w:r>
      <w:r w:rsidR="00000C0C" w:rsidRPr="00A06A96">
        <w:rPr>
          <w:rFonts w:cs="Calibri"/>
          <w:sz w:val="32"/>
          <w:szCs w:val="32"/>
          <w:lang w:val="es-ES"/>
        </w:rPr>
        <w:t xml:space="preserve">próxima década a los que están </w:t>
      </w:r>
      <w:r w:rsidR="00AC1200">
        <w:rPr>
          <w:rFonts w:cs="Calibri"/>
          <w:sz w:val="32"/>
          <w:szCs w:val="32"/>
          <w:lang w:val="es-ES"/>
        </w:rPr>
        <w:t>en busca de</w:t>
      </w:r>
      <w:r w:rsidR="00000C0C" w:rsidRPr="00A06A96">
        <w:rPr>
          <w:rFonts w:cs="Calibri"/>
          <w:sz w:val="32"/>
          <w:szCs w:val="32"/>
          <w:lang w:val="es-ES"/>
        </w:rPr>
        <w:t xml:space="preserve"> empleo alrededor del mundo.  </w:t>
      </w:r>
      <w:r w:rsidRPr="00A06A96">
        <w:rPr>
          <w:rFonts w:cs="Calibri"/>
          <w:sz w:val="32"/>
          <w:szCs w:val="32"/>
          <w:lang w:val="es-ES"/>
        </w:rPr>
        <w:t xml:space="preserve"> </w:t>
      </w:r>
    </w:p>
    <w:p w:rsidR="00BB7BB3" w:rsidRPr="00A06A96" w:rsidRDefault="00000C0C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Cómo podemos hacer crecer las economías, sacar a las personas de la pobreza, generar empleos decentes, y lograr todo esto sin </w:t>
      </w:r>
      <w:r w:rsidR="00EB47D1" w:rsidRPr="00A06A96">
        <w:rPr>
          <w:rFonts w:cs="Calibri"/>
          <w:sz w:val="32"/>
          <w:szCs w:val="32"/>
          <w:lang w:val="es-ES"/>
        </w:rPr>
        <w:t>extender la huella ecológica del hombre más allá de los límites de nuestro planeta</w:t>
      </w:r>
      <w:proofErr w:type="gramStart"/>
      <w:r w:rsidR="00EB47D1" w:rsidRPr="00A06A96">
        <w:rPr>
          <w:rFonts w:cs="Calibri"/>
          <w:sz w:val="32"/>
          <w:szCs w:val="32"/>
          <w:lang w:val="es-ES"/>
        </w:rPr>
        <w:t>?</w:t>
      </w:r>
      <w:proofErr w:type="gramEnd"/>
      <w:r w:rsidR="00EB47D1" w:rsidRPr="00A06A96">
        <w:rPr>
          <w:rFonts w:cs="Calibri"/>
          <w:sz w:val="32"/>
          <w:szCs w:val="32"/>
          <w:lang w:val="es-ES"/>
        </w:rPr>
        <w:t xml:space="preserve"> </w:t>
      </w:r>
      <w:r w:rsidRPr="00A06A96">
        <w:rPr>
          <w:rFonts w:cs="Calibri"/>
          <w:sz w:val="32"/>
          <w:szCs w:val="32"/>
          <w:lang w:val="es-ES"/>
        </w:rPr>
        <w:t xml:space="preserve"> </w:t>
      </w:r>
    </w:p>
    <w:p w:rsidR="00BB7BB3" w:rsidRPr="00A06A96" w:rsidRDefault="00EB47D1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Ése es el reto y a la vez la oportunidad que ofrece </w:t>
      </w:r>
      <w:r w:rsidR="00BB7BB3" w:rsidRPr="00A06A96">
        <w:rPr>
          <w:rFonts w:cs="Calibri"/>
          <w:sz w:val="32"/>
          <w:szCs w:val="32"/>
          <w:lang w:val="es-ES"/>
        </w:rPr>
        <w:t xml:space="preserve">Rio+20 </w:t>
      </w:r>
      <w:r w:rsidRPr="00A06A96">
        <w:rPr>
          <w:rFonts w:cs="Calibri"/>
          <w:sz w:val="32"/>
          <w:szCs w:val="32"/>
          <w:lang w:val="es-ES"/>
        </w:rPr>
        <w:t xml:space="preserve">bajo sus dos temas de una Economía Verde en el contexto del desarrollo sostenible y la erradicación de la pobreza y un marco institucional para el desarrollo sostenible.  </w:t>
      </w:r>
    </w:p>
    <w:p w:rsidR="00BB7BB3" w:rsidRPr="00A06A96" w:rsidRDefault="00F4494B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>Yo estoy consciente de que en esta región el concepto y análisis de una Economía Verde ha sido objeto de un debate animado y de discusiones pormenorizadas.</w:t>
      </w:r>
    </w:p>
    <w:p w:rsidR="00BB7BB3" w:rsidRPr="00A06A96" w:rsidRDefault="00CF4EA9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Hay algunos países que consideran que se está colocando un énfasis </w:t>
      </w:r>
      <w:r w:rsidR="00AC1200">
        <w:rPr>
          <w:rFonts w:cs="Calibri"/>
          <w:sz w:val="32"/>
          <w:szCs w:val="32"/>
          <w:lang w:val="es-ES"/>
        </w:rPr>
        <w:t>excesivo</w:t>
      </w:r>
      <w:r w:rsidRPr="00A06A96">
        <w:rPr>
          <w:rFonts w:cs="Calibri"/>
          <w:sz w:val="32"/>
          <w:szCs w:val="32"/>
          <w:lang w:val="es-ES"/>
        </w:rPr>
        <w:t xml:space="preserve"> sobre la ‘monetización’ de la naturaleza y que a sus servicios se le está</w:t>
      </w:r>
      <w:r w:rsidR="000E417F" w:rsidRPr="00A06A96">
        <w:rPr>
          <w:rFonts w:cs="Calibri"/>
          <w:sz w:val="32"/>
          <w:szCs w:val="32"/>
          <w:lang w:val="es-ES"/>
        </w:rPr>
        <w:t>n</w:t>
      </w:r>
      <w:r w:rsidRPr="00A06A96">
        <w:rPr>
          <w:rFonts w:cs="Calibri"/>
          <w:sz w:val="32"/>
          <w:szCs w:val="32"/>
          <w:lang w:val="es-ES"/>
        </w:rPr>
        <w:t xml:space="preserve"> poniendo precio</w:t>
      </w:r>
      <w:r w:rsidR="00AC1200">
        <w:rPr>
          <w:rFonts w:cs="Calibri"/>
          <w:sz w:val="32"/>
          <w:szCs w:val="32"/>
          <w:lang w:val="es-ES"/>
        </w:rPr>
        <w:t>s</w:t>
      </w:r>
      <w:r w:rsidRPr="00A06A96">
        <w:rPr>
          <w:rFonts w:cs="Calibri"/>
          <w:sz w:val="32"/>
          <w:szCs w:val="32"/>
          <w:lang w:val="es-ES"/>
        </w:rPr>
        <w:t xml:space="preserve"> como si fueran bienes de consumo</w:t>
      </w:r>
      <w:r w:rsidR="00BB7BB3" w:rsidRPr="00A06A96">
        <w:rPr>
          <w:rFonts w:cs="Calibri"/>
          <w:sz w:val="32"/>
          <w:szCs w:val="32"/>
          <w:lang w:val="es-ES"/>
        </w:rPr>
        <w:t>. Ot</w:t>
      </w:r>
      <w:r w:rsidRPr="00A06A96">
        <w:rPr>
          <w:rFonts w:cs="Calibri"/>
          <w:sz w:val="32"/>
          <w:szCs w:val="32"/>
          <w:lang w:val="es-ES"/>
        </w:rPr>
        <w:t xml:space="preserve">ros </w:t>
      </w:r>
      <w:r w:rsidR="000E417F" w:rsidRPr="00A06A96">
        <w:rPr>
          <w:rFonts w:cs="Calibri"/>
          <w:sz w:val="32"/>
          <w:szCs w:val="32"/>
          <w:lang w:val="es-ES"/>
        </w:rPr>
        <w:t xml:space="preserve">países </w:t>
      </w:r>
      <w:r w:rsidRPr="00A06A96">
        <w:rPr>
          <w:rFonts w:cs="Calibri"/>
          <w:sz w:val="32"/>
          <w:szCs w:val="32"/>
          <w:lang w:val="es-ES"/>
        </w:rPr>
        <w:t xml:space="preserve">están preocupados </w:t>
      </w:r>
      <w:r w:rsidR="00AC1200">
        <w:rPr>
          <w:rFonts w:cs="Calibri"/>
          <w:sz w:val="32"/>
          <w:szCs w:val="32"/>
          <w:lang w:val="es-ES"/>
        </w:rPr>
        <w:t>porq</w:t>
      </w:r>
      <w:r w:rsidR="00AC1200" w:rsidRPr="00A06A96">
        <w:rPr>
          <w:rFonts w:cs="Calibri"/>
          <w:sz w:val="32"/>
          <w:szCs w:val="32"/>
          <w:lang w:val="es-ES"/>
        </w:rPr>
        <w:t>ue</w:t>
      </w:r>
      <w:r w:rsidRPr="00A06A96">
        <w:rPr>
          <w:rFonts w:cs="Calibri"/>
          <w:sz w:val="32"/>
          <w:szCs w:val="32"/>
          <w:lang w:val="es-ES"/>
        </w:rPr>
        <w:t xml:space="preserve"> </w:t>
      </w:r>
      <w:r w:rsidR="00AC1200">
        <w:rPr>
          <w:rFonts w:cs="Calibri"/>
          <w:sz w:val="32"/>
          <w:szCs w:val="32"/>
          <w:lang w:val="es-ES"/>
        </w:rPr>
        <w:t xml:space="preserve">consideran que </w:t>
      </w:r>
      <w:r w:rsidRPr="00A06A96">
        <w:rPr>
          <w:rFonts w:cs="Calibri"/>
          <w:sz w:val="32"/>
          <w:szCs w:val="32"/>
          <w:lang w:val="es-ES"/>
        </w:rPr>
        <w:t xml:space="preserve">los mecanismos de </w:t>
      </w:r>
      <w:r w:rsidR="00AC1200">
        <w:rPr>
          <w:rFonts w:cs="Calibri"/>
          <w:sz w:val="32"/>
          <w:szCs w:val="32"/>
          <w:lang w:val="es-ES"/>
        </w:rPr>
        <w:t>los m</w:t>
      </w:r>
      <w:r w:rsidRPr="00A06A96">
        <w:rPr>
          <w:rFonts w:cs="Calibri"/>
          <w:sz w:val="32"/>
          <w:szCs w:val="32"/>
          <w:lang w:val="es-ES"/>
        </w:rPr>
        <w:t>ercado</w:t>
      </w:r>
      <w:r w:rsidR="00AC1200">
        <w:rPr>
          <w:rFonts w:cs="Calibri"/>
          <w:sz w:val="32"/>
          <w:szCs w:val="32"/>
          <w:lang w:val="es-ES"/>
        </w:rPr>
        <w:t>s</w:t>
      </w:r>
      <w:r w:rsidRPr="00A06A96">
        <w:rPr>
          <w:rFonts w:cs="Calibri"/>
          <w:sz w:val="32"/>
          <w:szCs w:val="32"/>
          <w:lang w:val="es-ES"/>
        </w:rPr>
        <w:t xml:space="preserve"> producirán resultados </w:t>
      </w:r>
      <w:r w:rsidR="000E417F" w:rsidRPr="00A06A96">
        <w:rPr>
          <w:rFonts w:cs="Calibri"/>
          <w:sz w:val="32"/>
          <w:szCs w:val="32"/>
          <w:lang w:val="es-ES"/>
        </w:rPr>
        <w:t>malsanos</w:t>
      </w:r>
      <w:r w:rsidRPr="00A06A96">
        <w:rPr>
          <w:rFonts w:cs="Calibri"/>
          <w:sz w:val="32"/>
          <w:szCs w:val="32"/>
          <w:lang w:val="es-ES"/>
        </w:rPr>
        <w:t xml:space="preserve"> y </w:t>
      </w:r>
      <w:r w:rsidR="000E417F" w:rsidRPr="00A06A96">
        <w:rPr>
          <w:rFonts w:cs="Calibri"/>
          <w:sz w:val="32"/>
          <w:szCs w:val="32"/>
          <w:lang w:val="es-ES"/>
        </w:rPr>
        <w:t xml:space="preserve">concentrarán la riqueza natural en las manos de unos pocos. Y están aquellos que han expresado su preferencia por el término “Economía Ecológica,” ya que </w:t>
      </w:r>
      <w:r w:rsidR="000E417F" w:rsidRPr="00A06A96">
        <w:rPr>
          <w:rFonts w:cs="Calibri"/>
          <w:sz w:val="32"/>
          <w:szCs w:val="32"/>
          <w:lang w:val="es-ES"/>
        </w:rPr>
        <w:lastRenderedPageBreak/>
        <w:t>denota una dependencia aún mayor y una conexión más directa con el mundo natural.</w:t>
      </w:r>
    </w:p>
    <w:p w:rsidR="00BB7BB3" w:rsidRPr="00A06A96" w:rsidRDefault="000E417F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>Yo les puedo asegurar que</w:t>
      </w:r>
      <w:r w:rsidR="00AC1200">
        <w:rPr>
          <w:rFonts w:cs="Calibri"/>
          <w:sz w:val="32"/>
          <w:szCs w:val="32"/>
          <w:lang w:val="es-ES"/>
        </w:rPr>
        <w:t xml:space="preserve"> el</w:t>
      </w:r>
      <w:r w:rsidRPr="00A06A96">
        <w:rPr>
          <w:rFonts w:cs="Calibri"/>
          <w:sz w:val="32"/>
          <w:szCs w:val="32"/>
          <w:lang w:val="es-ES"/>
        </w:rPr>
        <w:t xml:space="preserve"> PNUMA comparte estas preocupaciones y </w:t>
      </w:r>
      <w:r w:rsidR="00AC1200">
        <w:rPr>
          <w:rFonts w:cs="Calibri"/>
          <w:sz w:val="32"/>
          <w:szCs w:val="32"/>
          <w:lang w:val="es-ES"/>
        </w:rPr>
        <w:t>entendemos</w:t>
      </w:r>
      <w:r w:rsidRPr="00A06A96">
        <w:rPr>
          <w:rFonts w:cs="Calibri"/>
          <w:sz w:val="32"/>
          <w:szCs w:val="32"/>
          <w:lang w:val="es-ES"/>
        </w:rPr>
        <w:t xml:space="preserve"> aquí, que el valor de la naturaleza debe ser reconocido </w:t>
      </w:r>
      <w:r w:rsidR="000815B5" w:rsidRPr="00A06A96">
        <w:rPr>
          <w:rFonts w:cs="Calibri"/>
          <w:sz w:val="32"/>
          <w:szCs w:val="32"/>
          <w:lang w:val="es-ES"/>
        </w:rPr>
        <w:t xml:space="preserve">por </w:t>
      </w:r>
      <w:r w:rsidRPr="00A06A96">
        <w:rPr>
          <w:rFonts w:cs="Calibri"/>
          <w:sz w:val="32"/>
          <w:szCs w:val="32"/>
          <w:lang w:val="es-ES"/>
        </w:rPr>
        <w:t>sus dimensiones espirituales y culturales</w:t>
      </w:r>
      <w:r w:rsidR="00AC1200">
        <w:rPr>
          <w:rFonts w:cs="Calibri"/>
          <w:sz w:val="32"/>
          <w:szCs w:val="32"/>
          <w:lang w:val="es-ES"/>
        </w:rPr>
        <w:t>,</w:t>
      </w:r>
      <w:r w:rsidRPr="00A06A96">
        <w:rPr>
          <w:rFonts w:cs="Calibri"/>
          <w:sz w:val="32"/>
          <w:szCs w:val="32"/>
          <w:lang w:val="es-ES"/>
        </w:rPr>
        <w:t xml:space="preserve"> además de sus beneficios socia</w:t>
      </w:r>
      <w:r w:rsidR="000815B5" w:rsidRPr="00A06A96">
        <w:rPr>
          <w:rFonts w:cs="Calibri"/>
          <w:sz w:val="32"/>
          <w:szCs w:val="32"/>
          <w:lang w:val="es-ES"/>
        </w:rPr>
        <w:t>les. Todos apoyamos el objetivo</w:t>
      </w:r>
      <w:r w:rsidRPr="00A06A96">
        <w:rPr>
          <w:rFonts w:cs="Calibri"/>
          <w:sz w:val="32"/>
          <w:szCs w:val="32"/>
          <w:lang w:val="es-ES"/>
        </w:rPr>
        <w:t xml:space="preserve"> del</w:t>
      </w:r>
      <w:r w:rsidR="00AC1200">
        <w:rPr>
          <w:rFonts w:cs="Calibri"/>
          <w:sz w:val="32"/>
          <w:szCs w:val="32"/>
          <w:lang w:val="es-ES"/>
        </w:rPr>
        <w:t xml:space="preserve"> desarrollo en harmonía con l</w:t>
      </w:r>
      <w:r w:rsidRPr="00A06A96">
        <w:rPr>
          <w:rFonts w:cs="Calibri"/>
          <w:sz w:val="32"/>
          <w:szCs w:val="32"/>
          <w:lang w:val="es-ES"/>
        </w:rPr>
        <w:t>a Naturaleza, porque reconocemos que es el verdadero cimiento de todo ser viviente, y la protección de la naturaleza es un factor clave en la misión del PNUMA.</w:t>
      </w:r>
    </w:p>
    <w:p w:rsidR="00BB7BB3" w:rsidRPr="00A06A96" w:rsidRDefault="000815B5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>Sin embargo, es necesario reconocer además su valor económico para mejorar la posibilidad de su supervivencia en un mundo de intereses competitivos</w:t>
      </w:r>
      <w:r w:rsidR="00AC1200">
        <w:rPr>
          <w:rFonts w:cs="Calibri"/>
          <w:sz w:val="32"/>
          <w:szCs w:val="32"/>
          <w:lang w:val="es-ES"/>
        </w:rPr>
        <w:t>,</w:t>
      </w:r>
      <w:r w:rsidRPr="00A06A96">
        <w:rPr>
          <w:rFonts w:cs="Calibri"/>
          <w:sz w:val="32"/>
          <w:szCs w:val="32"/>
          <w:lang w:val="es-ES"/>
        </w:rPr>
        <w:t xml:space="preserve"> donde con demasiada frecuencia el concepto vigente de obtener ganancias de nuestra inversión</w:t>
      </w:r>
      <w:r w:rsidR="00AC1200">
        <w:rPr>
          <w:rFonts w:cs="Calibri"/>
          <w:sz w:val="32"/>
          <w:szCs w:val="32"/>
          <w:lang w:val="es-ES"/>
        </w:rPr>
        <w:t xml:space="preserve"> en el corto plazo,</w:t>
      </w:r>
      <w:r w:rsidRPr="00A06A96">
        <w:rPr>
          <w:rFonts w:cs="Calibri"/>
          <w:sz w:val="32"/>
          <w:szCs w:val="32"/>
          <w:lang w:val="es-ES"/>
        </w:rPr>
        <w:t xml:space="preserve"> inclinan la balanza a favor del desarrollo insostenible en </w:t>
      </w:r>
      <w:r w:rsidR="00AC1200">
        <w:rPr>
          <w:rFonts w:cs="Calibri"/>
          <w:sz w:val="32"/>
          <w:szCs w:val="32"/>
          <w:lang w:val="es-ES"/>
        </w:rPr>
        <w:t>lugar</w:t>
      </w:r>
      <w:r w:rsidRPr="00A06A96">
        <w:rPr>
          <w:rFonts w:cs="Calibri"/>
          <w:sz w:val="32"/>
          <w:szCs w:val="32"/>
          <w:lang w:val="es-ES"/>
        </w:rPr>
        <w:t xml:space="preserve"> del desarrollo sostenible.</w:t>
      </w:r>
    </w:p>
    <w:p w:rsidR="00BB7BB3" w:rsidRPr="00A06A96" w:rsidRDefault="00AC1200" w:rsidP="00BB7BB3">
      <w:pPr>
        <w:rPr>
          <w:rFonts w:cs="Calibri"/>
          <w:sz w:val="32"/>
          <w:szCs w:val="32"/>
          <w:lang w:val="es-ES"/>
        </w:rPr>
      </w:pPr>
      <w:r>
        <w:rPr>
          <w:rFonts w:cs="Calibri"/>
          <w:sz w:val="32"/>
          <w:szCs w:val="32"/>
          <w:lang w:val="es-ES"/>
        </w:rPr>
        <w:t xml:space="preserve">Es claro </w:t>
      </w:r>
      <w:r w:rsidR="000815B5" w:rsidRPr="00A06A96">
        <w:rPr>
          <w:rFonts w:cs="Calibri"/>
          <w:sz w:val="32"/>
          <w:szCs w:val="32"/>
          <w:lang w:val="es-ES"/>
        </w:rPr>
        <w:t xml:space="preserve">que la naturaleza y sus servicios son la riqueza de los pobres y que la riqueza de los pobres – y su  papel en mantener y sustentar dicha riqueza—debería ser reconocido más formalmente para que ellos puedan prosperar y disfrutar </w:t>
      </w:r>
      <w:r w:rsidR="003148A6" w:rsidRPr="00A06A96">
        <w:rPr>
          <w:rFonts w:cs="Calibri"/>
          <w:sz w:val="32"/>
          <w:szCs w:val="32"/>
          <w:lang w:val="es-ES"/>
        </w:rPr>
        <w:t>d</w:t>
      </w:r>
      <w:r w:rsidR="000815B5" w:rsidRPr="00A06A96">
        <w:rPr>
          <w:rFonts w:cs="Calibri"/>
          <w:sz w:val="32"/>
          <w:szCs w:val="32"/>
          <w:lang w:val="es-ES"/>
        </w:rPr>
        <w:t>el derecho a</w:t>
      </w:r>
      <w:r w:rsidR="003148A6" w:rsidRPr="00A06A96">
        <w:rPr>
          <w:rFonts w:cs="Calibri"/>
          <w:sz w:val="32"/>
          <w:szCs w:val="32"/>
          <w:lang w:val="es-ES"/>
        </w:rPr>
        <w:t>l</w:t>
      </w:r>
      <w:r w:rsidR="000815B5" w:rsidRPr="00A06A96">
        <w:rPr>
          <w:rFonts w:cs="Calibri"/>
          <w:sz w:val="32"/>
          <w:szCs w:val="32"/>
          <w:lang w:val="es-ES"/>
        </w:rPr>
        <w:t xml:space="preserve"> desarrollo en un mundo globalizado.</w:t>
      </w:r>
      <w:r w:rsidR="003148A6" w:rsidRPr="00A06A96">
        <w:rPr>
          <w:rFonts w:cs="Calibri"/>
          <w:sz w:val="32"/>
          <w:szCs w:val="32"/>
          <w:lang w:val="es-ES"/>
        </w:rPr>
        <w:t xml:space="preserve"> Por experiencia</w:t>
      </w:r>
      <w:r w:rsidR="009005B9">
        <w:rPr>
          <w:rFonts w:cs="Calibri"/>
          <w:sz w:val="32"/>
          <w:szCs w:val="32"/>
          <w:lang w:val="es-ES"/>
        </w:rPr>
        <w:t>,</w:t>
      </w:r>
      <w:r w:rsidR="003148A6" w:rsidRPr="00A06A96">
        <w:rPr>
          <w:rFonts w:cs="Calibri"/>
          <w:sz w:val="32"/>
          <w:szCs w:val="32"/>
          <w:lang w:val="es-ES"/>
        </w:rPr>
        <w:t xml:space="preserve"> sabemos que son precisamente los pobres y los excluidos socialmente quienes sufren mayormente de la degradación del medio ambiente. Por consiguiente</w:t>
      </w:r>
      <w:r w:rsidR="009005B9">
        <w:rPr>
          <w:rFonts w:cs="Calibri"/>
          <w:sz w:val="32"/>
          <w:szCs w:val="32"/>
          <w:lang w:val="es-ES"/>
        </w:rPr>
        <w:t>,</w:t>
      </w:r>
      <w:r w:rsidR="003148A6" w:rsidRPr="00A06A96">
        <w:rPr>
          <w:rFonts w:cs="Calibri"/>
          <w:sz w:val="32"/>
          <w:szCs w:val="32"/>
          <w:lang w:val="es-ES"/>
        </w:rPr>
        <w:t xml:space="preserve"> necesitamos instituciones fuertes que tengan la capacidad de enfrentar esta situación y corregir las fallas del</w:t>
      </w:r>
      <w:r w:rsidR="009005B9">
        <w:rPr>
          <w:rFonts w:cs="Calibri"/>
          <w:sz w:val="32"/>
          <w:szCs w:val="32"/>
          <w:lang w:val="es-ES"/>
        </w:rPr>
        <w:t xml:space="preserve"> m</w:t>
      </w:r>
      <w:r w:rsidR="003148A6" w:rsidRPr="00A06A96">
        <w:rPr>
          <w:rFonts w:cs="Calibri"/>
          <w:sz w:val="32"/>
          <w:szCs w:val="32"/>
          <w:lang w:val="es-ES"/>
        </w:rPr>
        <w:t xml:space="preserve">ercado que ocasionaron los resultados insostenibles que tenemos en </w:t>
      </w:r>
      <w:r w:rsidR="009005B9">
        <w:rPr>
          <w:rFonts w:cs="Calibri"/>
          <w:sz w:val="32"/>
          <w:szCs w:val="32"/>
          <w:lang w:val="es-ES"/>
        </w:rPr>
        <w:t>este momento</w:t>
      </w:r>
      <w:r w:rsidR="003148A6" w:rsidRPr="00A06A96">
        <w:rPr>
          <w:rFonts w:cs="Calibri"/>
          <w:sz w:val="32"/>
          <w:szCs w:val="32"/>
          <w:lang w:val="es-ES"/>
        </w:rPr>
        <w:t xml:space="preserve">.     </w:t>
      </w:r>
      <w:r w:rsidR="00BB7BB3" w:rsidRPr="00A06A96">
        <w:rPr>
          <w:rFonts w:cs="Calibri"/>
          <w:sz w:val="32"/>
          <w:szCs w:val="32"/>
          <w:lang w:val="es-ES"/>
        </w:rPr>
        <w:t xml:space="preserve">   </w:t>
      </w:r>
    </w:p>
    <w:p w:rsidR="00BB7BB3" w:rsidRPr="00A06A96" w:rsidRDefault="009005B9" w:rsidP="00BB7BB3">
      <w:pPr>
        <w:rPr>
          <w:rFonts w:cs="Calibri"/>
          <w:sz w:val="32"/>
          <w:szCs w:val="32"/>
          <w:lang w:val="es-ES"/>
        </w:rPr>
      </w:pPr>
      <w:r>
        <w:rPr>
          <w:rFonts w:cs="Calibri"/>
          <w:sz w:val="32"/>
          <w:szCs w:val="32"/>
          <w:lang w:val="es-ES"/>
        </w:rPr>
        <w:t>Como es sabido, hay</w:t>
      </w:r>
      <w:r w:rsidR="003148A6" w:rsidRPr="00A06A96">
        <w:rPr>
          <w:rFonts w:cs="Calibri"/>
          <w:sz w:val="32"/>
          <w:szCs w:val="32"/>
          <w:lang w:val="es-ES"/>
        </w:rPr>
        <w:t xml:space="preserve"> riesgos conocidos de los modelos actuales que hoy </w:t>
      </w:r>
      <w:r>
        <w:rPr>
          <w:rFonts w:cs="Calibri"/>
          <w:sz w:val="32"/>
          <w:szCs w:val="32"/>
          <w:lang w:val="es-ES"/>
        </w:rPr>
        <w:t xml:space="preserve">en </w:t>
      </w:r>
      <w:r w:rsidR="003148A6" w:rsidRPr="00A06A96">
        <w:rPr>
          <w:rFonts w:cs="Calibri"/>
          <w:sz w:val="32"/>
          <w:szCs w:val="32"/>
          <w:lang w:val="es-ES"/>
        </w:rPr>
        <w:t xml:space="preserve">día son mucho mayores que los propuestos, y ahora tenemos la </w:t>
      </w:r>
      <w:r w:rsidR="003148A6" w:rsidRPr="00A06A96">
        <w:rPr>
          <w:rFonts w:cs="Calibri"/>
          <w:sz w:val="32"/>
          <w:szCs w:val="32"/>
          <w:lang w:val="es-ES"/>
        </w:rPr>
        <w:lastRenderedPageBreak/>
        <w:t xml:space="preserve">oportunidad de diseñar un modelo nuevo </w:t>
      </w:r>
      <w:r>
        <w:rPr>
          <w:rFonts w:cs="Calibri"/>
          <w:sz w:val="32"/>
          <w:szCs w:val="32"/>
          <w:lang w:val="es-ES"/>
        </w:rPr>
        <w:t>, como es la Economía Verde o Ecológica dentro del Marco del Desarrollo Sostenible, tomando en cuenta que no hay un modelo único</w:t>
      </w:r>
      <w:r w:rsidR="003148A6" w:rsidRPr="00A06A96">
        <w:rPr>
          <w:rFonts w:cs="Calibri"/>
          <w:sz w:val="32"/>
          <w:szCs w:val="32"/>
          <w:lang w:val="es-ES"/>
        </w:rPr>
        <w:t xml:space="preserve"> “para todas las tallas.”</w:t>
      </w:r>
    </w:p>
    <w:p w:rsidR="00BB7BB3" w:rsidRPr="00A06A96" w:rsidRDefault="00A732B0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Resumiendo, </w:t>
      </w:r>
      <w:r w:rsidR="00A97DC6" w:rsidRPr="00A06A96">
        <w:rPr>
          <w:rFonts w:cs="Calibri"/>
          <w:sz w:val="32"/>
          <w:szCs w:val="32"/>
          <w:lang w:val="es-ES"/>
        </w:rPr>
        <w:t>el punto de vista de PNUMA es que la Economía Verde no es una alternativa al desarrollo sostenible</w:t>
      </w:r>
      <w:r w:rsidR="009005B9">
        <w:rPr>
          <w:rFonts w:cs="Calibri"/>
          <w:sz w:val="32"/>
          <w:szCs w:val="32"/>
          <w:lang w:val="es-ES"/>
        </w:rPr>
        <w:t>,</w:t>
      </w:r>
      <w:r w:rsidR="00A97DC6" w:rsidRPr="00A06A96">
        <w:rPr>
          <w:rFonts w:cs="Calibri"/>
          <w:sz w:val="32"/>
          <w:szCs w:val="32"/>
          <w:lang w:val="es-ES"/>
        </w:rPr>
        <w:t xml:space="preserve"> si no un medio para implementar las aspiraciones y los acuerdos de Río 1992. Y ya sea que nos referimos a ella como una economía verde o una economía ecológica, su primer y primordial objetivo es reconocer el valor de la naturaleza y convertir esto en la piedra angular de las políticas económicas y de desarrollo.  </w:t>
      </w:r>
    </w:p>
    <w:p w:rsidR="00BB7BB3" w:rsidRPr="00A06A96" w:rsidRDefault="00A97DC6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Con relación al segundo tema de </w:t>
      </w:r>
      <w:r w:rsidR="00BB7BB3" w:rsidRPr="00A06A96">
        <w:rPr>
          <w:rFonts w:cs="Calibri"/>
          <w:sz w:val="32"/>
          <w:szCs w:val="32"/>
          <w:lang w:val="es-ES"/>
        </w:rPr>
        <w:t>Rio+20</w:t>
      </w:r>
      <w:r w:rsidRPr="00A06A96">
        <w:rPr>
          <w:rFonts w:cs="Calibri"/>
          <w:sz w:val="32"/>
          <w:szCs w:val="32"/>
          <w:lang w:val="es-ES"/>
        </w:rPr>
        <w:t>, ese debate también está en proceso de maduración antes de la Cumbre y será discutido a profundidad y perfeccionado durante la reunión que el Consejo de Administración de PNUMA sostendrá dentro de un par de semanas.</w:t>
      </w:r>
    </w:p>
    <w:p w:rsidR="00BB7BB3" w:rsidRPr="00A06A96" w:rsidRDefault="00D322E3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>El marco debe y tiene que ser más que una consideración ambiental – pero, de la misma manera, sin una reforma o un fortalecimiento de la Gobernanza Ambiental Internacional</w:t>
      </w:r>
      <w:r w:rsidR="00102D42">
        <w:rPr>
          <w:rFonts w:cs="Calibri"/>
          <w:sz w:val="32"/>
          <w:szCs w:val="32"/>
          <w:lang w:val="es-ES"/>
        </w:rPr>
        <w:t>,</w:t>
      </w:r>
      <w:r w:rsidRPr="00A06A96">
        <w:rPr>
          <w:rFonts w:cs="Calibri"/>
          <w:sz w:val="32"/>
          <w:szCs w:val="32"/>
          <w:lang w:val="es-ES"/>
        </w:rPr>
        <w:t xml:space="preserve"> el trabajo, el rol, y la influencia de muchos ministros de medio ambiente podría seguir siendo marginalizada.  </w:t>
      </w:r>
    </w:p>
    <w:p w:rsidR="00BB7BB3" w:rsidRPr="00A06A96" w:rsidRDefault="00BB7BB3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>M</w:t>
      </w:r>
      <w:r w:rsidR="00A97DC6" w:rsidRPr="00A06A96">
        <w:rPr>
          <w:rFonts w:cs="Calibri"/>
          <w:sz w:val="32"/>
          <w:szCs w:val="32"/>
          <w:lang w:val="es-ES"/>
        </w:rPr>
        <w:t xml:space="preserve">uchas propuestas presentadas a la ONU están </w:t>
      </w:r>
      <w:r w:rsidR="00102D42">
        <w:rPr>
          <w:rFonts w:cs="Calibri"/>
          <w:sz w:val="32"/>
          <w:szCs w:val="32"/>
          <w:lang w:val="es-ES"/>
        </w:rPr>
        <w:t>apoyando</w:t>
      </w:r>
      <w:r w:rsidR="00A97DC6" w:rsidRPr="00A06A96">
        <w:rPr>
          <w:rFonts w:cs="Calibri"/>
          <w:sz w:val="32"/>
          <w:szCs w:val="32"/>
          <w:lang w:val="es-ES"/>
        </w:rPr>
        <w:t xml:space="preserve"> un fortalecimiento de  PNUMA, tal vez convirtiéndola en una organización, en ocasión del cuadragésimo aniversario de su fundación.</w:t>
      </w:r>
    </w:p>
    <w:p w:rsidR="00BB7BB3" w:rsidRPr="00A06A96" w:rsidRDefault="00D322E3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De ahora hasta junio el debate probablemente girará alrededor de cómo se podría estructurar dicho fortalecimiento y por qué.  </w:t>
      </w:r>
    </w:p>
    <w:p w:rsidR="00BB7BB3" w:rsidRPr="00A06A96" w:rsidRDefault="00D322E3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>Permítanme mencionar unas cuantas consideraciones que están en el núcleo de ese debate.</w:t>
      </w:r>
    </w:p>
    <w:p w:rsidR="00BB7BB3" w:rsidRPr="00A06A96" w:rsidRDefault="00D322E3" w:rsidP="00BB7BB3">
      <w:pPr>
        <w:spacing w:after="0" w:line="240" w:lineRule="auto"/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lastRenderedPageBreak/>
        <w:t>El Consejo de Administración de PNUMA se reúne una vez al año, pero las decisiones tomadas por los ministros de medio ambiente son enviadas a Nueva York, donde puede</w:t>
      </w:r>
      <w:r w:rsidR="00645EB4" w:rsidRPr="00A06A96">
        <w:rPr>
          <w:rFonts w:cs="Calibri"/>
          <w:sz w:val="32"/>
          <w:szCs w:val="32"/>
          <w:lang w:val="es-ES"/>
        </w:rPr>
        <w:t>n</w:t>
      </w:r>
      <w:r w:rsidRPr="00A06A96">
        <w:rPr>
          <w:rFonts w:cs="Calibri"/>
          <w:sz w:val="32"/>
          <w:szCs w:val="32"/>
          <w:lang w:val="es-ES"/>
        </w:rPr>
        <w:t xml:space="preserve"> </w:t>
      </w:r>
      <w:r w:rsidR="00645EB4" w:rsidRPr="00A06A96">
        <w:rPr>
          <w:rFonts w:cs="Calibri"/>
          <w:sz w:val="32"/>
          <w:szCs w:val="32"/>
          <w:lang w:val="es-ES"/>
        </w:rPr>
        <w:t xml:space="preserve">ser </w:t>
      </w:r>
      <w:r w:rsidRPr="00A06A96">
        <w:rPr>
          <w:rFonts w:cs="Calibri"/>
          <w:sz w:val="32"/>
          <w:szCs w:val="32"/>
          <w:lang w:val="es-ES"/>
        </w:rPr>
        <w:t>aproba</w:t>
      </w:r>
      <w:r w:rsidR="00645EB4" w:rsidRPr="00A06A96">
        <w:rPr>
          <w:rFonts w:cs="Calibri"/>
          <w:sz w:val="32"/>
          <w:szCs w:val="32"/>
          <w:lang w:val="es-ES"/>
        </w:rPr>
        <w:t xml:space="preserve">dos o literalmente desechados como parte del proceso de la Asamblea General.  </w:t>
      </w:r>
    </w:p>
    <w:p w:rsidR="00BB7BB3" w:rsidRPr="00A06A96" w:rsidRDefault="00BB7BB3" w:rsidP="00BB7BB3">
      <w:pPr>
        <w:spacing w:after="0" w:line="240" w:lineRule="auto"/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br/>
      </w:r>
      <w:r w:rsidR="00645EB4" w:rsidRPr="00A06A96">
        <w:rPr>
          <w:rFonts w:cs="Calibri"/>
          <w:sz w:val="32"/>
          <w:szCs w:val="32"/>
          <w:lang w:val="es-ES"/>
        </w:rPr>
        <w:t>Además, algunos tal vez se sorprenderán al saber que hasta la fecha el Consejo de Administración de PNUMA no cuenta con una disposición para la membresía universal de los estados miembros</w:t>
      </w:r>
      <w:r w:rsidRPr="00A06A96">
        <w:rPr>
          <w:rFonts w:cs="Calibri"/>
          <w:sz w:val="32"/>
          <w:szCs w:val="32"/>
          <w:lang w:val="es-ES"/>
        </w:rPr>
        <w:t>.</w:t>
      </w:r>
    </w:p>
    <w:p w:rsidR="00BB7BB3" w:rsidRPr="00A06A96" w:rsidRDefault="00645EB4" w:rsidP="00BB7BB3">
      <w:pPr>
        <w:spacing w:before="100" w:beforeAutospacing="1" w:after="100" w:afterAutospacing="1" w:line="240" w:lineRule="auto"/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De la misma manera, se requiere una institución principal que ofrezca </w:t>
      </w:r>
      <w:r w:rsidR="00CB0548" w:rsidRPr="00A06A96">
        <w:rPr>
          <w:rFonts w:cs="Calibri"/>
          <w:sz w:val="32"/>
          <w:szCs w:val="32"/>
          <w:lang w:val="es-ES"/>
        </w:rPr>
        <w:t xml:space="preserve">con autoridad </w:t>
      </w:r>
      <w:r w:rsidRPr="00A06A96">
        <w:rPr>
          <w:rFonts w:cs="Calibri"/>
          <w:sz w:val="32"/>
          <w:szCs w:val="32"/>
          <w:lang w:val="es-ES"/>
        </w:rPr>
        <w:t xml:space="preserve">lineamientos sobre políticas a los Acuerdos Ambientales Multilaterales para evitar la fragmentación y </w:t>
      </w:r>
      <w:r w:rsidR="00CB0548" w:rsidRPr="00A06A96">
        <w:rPr>
          <w:rFonts w:cs="Calibri"/>
          <w:sz w:val="32"/>
          <w:szCs w:val="32"/>
          <w:lang w:val="es-ES"/>
        </w:rPr>
        <w:t xml:space="preserve">trazar </w:t>
      </w:r>
      <w:r w:rsidRPr="00A06A96">
        <w:rPr>
          <w:rFonts w:cs="Calibri"/>
          <w:sz w:val="32"/>
          <w:szCs w:val="32"/>
          <w:lang w:val="es-ES"/>
        </w:rPr>
        <w:t>una dirección mucho más estratégic</w:t>
      </w:r>
      <w:r w:rsidR="00CB0548" w:rsidRPr="00A06A96">
        <w:rPr>
          <w:rFonts w:cs="Calibri"/>
          <w:sz w:val="32"/>
          <w:szCs w:val="32"/>
          <w:lang w:val="es-ES"/>
        </w:rPr>
        <w:t>a</w:t>
      </w:r>
      <w:r w:rsidRPr="00A06A96">
        <w:rPr>
          <w:rFonts w:cs="Calibri"/>
          <w:sz w:val="32"/>
          <w:szCs w:val="32"/>
          <w:lang w:val="es-ES"/>
        </w:rPr>
        <w:t xml:space="preserve"> entre todas las partes </w:t>
      </w:r>
      <w:r w:rsidR="00CB0548" w:rsidRPr="00A06A96">
        <w:rPr>
          <w:rFonts w:cs="Calibri"/>
          <w:sz w:val="32"/>
          <w:szCs w:val="32"/>
          <w:lang w:val="es-ES"/>
        </w:rPr>
        <w:t xml:space="preserve">individuales </w:t>
      </w:r>
      <w:r w:rsidRPr="00A06A96">
        <w:rPr>
          <w:rFonts w:cs="Calibri"/>
          <w:sz w:val="32"/>
          <w:szCs w:val="32"/>
          <w:lang w:val="es-ES"/>
        </w:rPr>
        <w:t xml:space="preserve">del cuerpo ambiental actual.  </w:t>
      </w:r>
      <w:r w:rsidR="00BB7BB3" w:rsidRPr="00A06A96">
        <w:rPr>
          <w:rFonts w:cs="Calibri"/>
          <w:sz w:val="32"/>
          <w:szCs w:val="32"/>
          <w:lang w:val="es-EC"/>
        </w:rPr>
        <w:t xml:space="preserve"> </w:t>
      </w:r>
    </w:p>
    <w:p w:rsidR="00BB7BB3" w:rsidRPr="00A06A96" w:rsidRDefault="00CB0548" w:rsidP="00BB7BB3">
      <w:pPr>
        <w:spacing w:after="0" w:line="240" w:lineRule="auto"/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>Una entidad fortalecida y con mayor autoridad también podría manejar mejor el tema de financiamiento.</w:t>
      </w:r>
      <w:r w:rsidR="00BB7BB3" w:rsidRPr="00A06A96">
        <w:rPr>
          <w:rFonts w:cs="Calibri"/>
          <w:sz w:val="32"/>
          <w:szCs w:val="32"/>
          <w:lang w:val="es-ES"/>
        </w:rPr>
        <w:t xml:space="preserve"> </w:t>
      </w:r>
    </w:p>
    <w:p w:rsidR="00BB7BB3" w:rsidRPr="00A06A96" w:rsidRDefault="00BB7BB3" w:rsidP="00BB7BB3">
      <w:pPr>
        <w:spacing w:after="0" w:line="240" w:lineRule="auto"/>
        <w:rPr>
          <w:rFonts w:cs="Calibri"/>
          <w:sz w:val="32"/>
          <w:szCs w:val="32"/>
          <w:lang w:val="es-ES"/>
        </w:rPr>
      </w:pPr>
    </w:p>
    <w:p w:rsidR="00BB7BB3" w:rsidRPr="00A06A96" w:rsidRDefault="004512F8" w:rsidP="00BB7BB3">
      <w:pPr>
        <w:spacing w:after="0" w:line="240" w:lineRule="auto"/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Hoy </w:t>
      </w:r>
      <w:r w:rsidR="00102D42">
        <w:rPr>
          <w:rFonts w:cs="Calibri"/>
          <w:sz w:val="32"/>
          <w:szCs w:val="32"/>
          <w:lang w:val="es-ES"/>
        </w:rPr>
        <w:t xml:space="preserve">en </w:t>
      </w:r>
      <w:r w:rsidRPr="00A06A96">
        <w:rPr>
          <w:rFonts w:cs="Calibri"/>
          <w:sz w:val="32"/>
          <w:szCs w:val="32"/>
          <w:lang w:val="es-ES"/>
        </w:rPr>
        <w:t>día, con frecuencia las decisiones sobre cómo se distribuye</w:t>
      </w:r>
      <w:r w:rsidR="00102D42">
        <w:rPr>
          <w:rFonts w:cs="Calibri"/>
          <w:sz w:val="32"/>
          <w:szCs w:val="32"/>
          <w:lang w:val="es-ES"/>
        </w:rPr>
        <w:t>n</w:t>
      </w:r>
      <w:r w:rsidRPr="00A06A96">
        <w:rPr>
          <w:rFonts w:cs="Calibri"/>
          <w:sz w:val="32"/>
          <w:szCs w:val="32"/>
          <w:lang w:val="es-ES"/>
        </w:rPr>
        <w:t xml:space="preserve"> internacionalmente los fondos para el medio ambiente se toman en otros foros paralelos tales como el Fondo para el Medio Ambiente Mundial.  </w:t>
      </w:r>
    </w:p>
    <w:p w:rsidR="00BB7BB3" w:rsidRPr="00A06A96" w:rsidRDefault="00BB7BB3" w:rsidP="00BB7BB3">
      <w:pPr>
        <w:spacing w:after="0" w:line="240" w:lineRule="auto"/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br/>
        <w:t>M</w:t>
      </w:r>
      <w:r w:rsidR="004512F8" w:rsidRPr="00A06A96">
        <w:rPr>
          <w:rFonts w:cs="Calibri"/>
          <w:sz w:val="32"/>
          <w:szCs w:val="32"/>
          <w:lang w:val="es-ES"/>
        </w:rPr>
        <w:t xml:space="preserve">ientras tanto, la falta de un marco </w:t>
      </w:r>
      <w:r w:rsidR="006B3C43" w:rsidRPr="00A06A96">
        <w:rPr>
          <w:rFonts w:cs="Calibri"/>
          <w:sz w:val="32"/>
          <w:szCs w:val="32"/>
          <w:lang w:val="es-ES"/>
        </w:rPr>
        <w:t xml:space="preserve">central y principal </w:t>
      </w:r>
      <w:r w:rsidR="004512F8" w:rsidRPr="00A06A96">
        <w:rPr>
          <w:rFonts w:cs="Calibri"/>
          <w:sz w:val="32"/>
          <w:szCs w:val="32"/>
          <w:lang w:val="es-ES"/>
        </w:rPr>
        <w:t xml:space="preserve">de políticas </w:t>
      </w:r>
      <w:r w:rsidR="006B3C43" w:rsidRPr="00A06A96">
        <w:rPr>
          <w:rFonts w:cs="Calibri"/>
          <w:sz w:val="32"/>
          <w:szCs w:val="32"/>
          <w:lang w:val="es-ES"/>
        </w:rPr>
        <w:t xml:space="preserve">nos </w:t>
      </w:r>
      <w:r w:rsidR="004512F8" w:rsidRPr="00A06A96">
        <w:rPr>
          <w:rFonts w:cs="Calibri"/>
          <w:sz w:val="32"/>
          <w:szCs w:val="32"/>
          <w:lang w:val="es-ES"/>
        </w:rPr>
        <w:t xml:space="preserve">está </w:t>
      </w:r>
      <w:r w:rsidR="006B3C43" w:rsidRPr="00A06A96">
        <w:rPr>
          <w:rFonts w:cs="Calibri"/>
          <w:sz w:val="32"/>
          <w:szCs w:val="32"/>
          <w:lang w:val="es-ES"/>
        </w:rPr>
        <w:t>llevando a</w:t>
      </w:r>
      <w:r w:rsidR="004512F8" w:rsidRPr="00A06A96">
        <w:rPr>
          <w:rFonts w:cs="Calibri"/>
          <w:sz w:val="32"/>
          <w:szCs w:val="32"/>
          <w:lang w:val="es-ES"/>
        </w:rPr>
        <w:t xml:space="preserve"> costos más altos, </w:t>
      </w:r>
      <w:r w:rsidR="006B3C43" w:rsidRPr="00A06A96">
        <w:rPr>
          <w:rFonts w:cs="Calibri"/>
          <w:sz w:val="32"/>
          <w:szCs w:val="32"/>
          <w:lang w:val="es-ES"/>
        </w:rPr>
        <w:t xml:space="preserve">captación </w:t>
      </w:r>
      <w:r w:rsidR="004512F8" w:rsidRPr="00A06A96">
        <w:rPr>
          <w:rFonts w:cs="Calibri"/>
          <w:sz w:val="32"/>
          <w:szCs w:val="32"/>
          <w:lang w:val="es-ES"/>
        </w:rPr>
        <w:t xml:space="preserve">ineficiente de los escasos recursos financieros, y resultados </w:t>
      </w:r>
      <w:r w:rsidR="006B3C43" w:rsidRPr="00A06A96">
        <w:rPr>
          <w:rFonts w:cs="Calibri"/>
          <w:sz w:val="32"/>
          <w:szCs w:val="32"/>
          <w:lang w:val="es-ES"/>
        </w:rPr>
        <w:t xml:space="preserve">más pobres en el logro de la </w:t>
      </w:r>
      <w:r w:rsidR="004512F8" w:rsidRPr="00A06A96">
        <w:rPr>
          <w:rFonts w:cs="Calibri"/>
          <w:sz w:val="32"/>
          <w:szCs w:val="32"/>
          <w:lang w:val="es-ES"/>
        </w:rPr>
        <w:t>s</w:t>
      </w:r>
      <w:r w:rsidR="00102D42">
        <w:rPr>
          <w:rFonts w:cs="Calibri"/>
          <w:sz w:val="32"/>
          <w:szCs w:val="32"/>
          <w:lang w:val="es-ES"/>
        </w:rPr>
        <w:t>ostenib</w:t>
      </w:r>
      <w:r w:rsidR="004512F8" w:rsidRPr="00A06A96">
        <w:rPr>
          <w:rFonts w:cs="Calibri"/>
          <w:sz w:val="32"/>
          <w:szCs w:val="32"/>
          <w:lang w:val="es-ES"/>
        </w:rPr>
        <w:t>ilidad</w:t>
      </w:r>
      <w:r w:rsidRPr="00A06A96">
        <w:rPr>
          <w:rFonts w:cs="Calibri"/>
          <w:sz w:val="32"/>
          <w:szCs w:val="32"/>
          <w:lang w:val="es-ES"/>
        </w:rPr>
        <w:t>.</w:t>
      </w:r>
    </w:p>
    <w:p w:rsidR="00BB7BB3" w:rsidRPr="00A06A96" w:rsidRDefault="006B3C43" w:rsidP="00BB7BB3">
      <w:pPr>
        <w:spacing w:before="100" w:beforeAutospacing="1" w:after="100" w:afterAutospacing="1" w:line="240" w:lineRule="auto"/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Otra brecha importante que tienen las disposiciones actuales de gobernanza tiene que ver con la implementación.  </w:t>
      </w:r>
      <w:r w:rsidR="00BB7BB3" w:rsidRPr="00A06A96">
        <w:rPr>
          <w:rFonts w:cs="Calibri"/>
          <w:sz w:val="32"/>
          <w:szCs w:val="32"/>
          <w:lang w:val="es-EC"/>
        </w:rPr>
        <w:t xml:space="preserve"> </w:t>
      </w:r>
    </w:p>
    <w:p w:rsidR="00BB7BB3" w:rsidRPr="00A06A96" w:rsidRDefault="00DB0837" w:rsidP="00BB7BB3">
      <w:pPr>
        <w:spacing w:after="0" w:line="240" w:lineRule="auto"/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En pocas palabras, el mundo invierte una cantidad considerable de tiempo, habilidad y capacidad negociando y acordando tratados, metas </w:t>
      </w:r>
      <w:r w:rsidRPr="00A06A96">
        <w:rPr>
          <w:rFonts w:cs="Calibri"/>
          <w:sz w:val="32"/>
          <w:szCs w:val="32"/>
          <w:lang w:val="es-ES"/>
        </w:rPr>
        <w:lastRenderedPageBreak/>
        <w:t xml:space="preserve">y agendas, pero invierte mucho menos esfuerzo para convertir estos acuerdos en una realidad tangente y significativa.   </w:t>
      </w:r>
    </w:p>
    <w:p w:rsidR="00BB7BB3" w:rsidRPr="00A06A96" w:rsidRDefault="006B3C43" w:rsidP="00BB7BB3">
      <w:pPr>
        <w:spacing w:before="100" w:beforeAutospacing="1" w:after="100" w:afterAutospacing="1" w:line="240" w:lineRule="auto"/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>Entre los o</w:t>
      </w:r>
      <w:r w:rsidR="00BB7BB3" w:rsidRPr="00A06A96">
        <w:rPr>
          <w:rFonts w:cs="Calibri"/>
          <w:sz w:val="32"/>
          <w:szCs w:val="32"/>
          <w:lang w:val="es-ES"/>
        </w:rPr>
        <w:t>t</w:t>
      </w:r>
      <w:r w:rsidRPr="00A06A96">
        <w:rPr>
          <w:rFonts w:cs="Calibri"/>
          <w:sz w:val="32"/>
          <w:szCs w:val="32"/>
          <w:lang w:val="es-ES"/>
        </w:rPr>
        <w:t>ros elementos importantes</w:t>
      </w:r>
      <w:r w:rsidR="00102D42">
        <w:rPr>
          <w:rFonts w:cs="Calibri"/>
          <w:sz w:val="32"/>
          <w:szCs w:val="32"/>
          <w:lang w:val="es-ES"/>
        </w:rPr>
        <w:t>,</w:t>
      </w:r>
      <w:r w:rsidRPr="00A06A96">
        <w:rPr>
          <w:rFonts w:cs="Calibri"/>
          <w:sz w:val="32"/>
          <w:szCs w:val="32"/>
          <w:lang w:val="es-ES"/>
        </w:rPr>
        <w:t xml:space="preserve"> está la inclusión del rendimiento de cuentas en los acuerdos y decisiones ambientales existent</w:t>
      </w:r>
      <w:r w:rsidR="00DB0837" w:rsidRPr="00A06A96">
        <w:rPr>
          <w:rFonts w:cs="Calibri"/>
          <w:sz w:val="32"/>
          <w:szCs w:val="32"/>
          <w:lang w:val="es-ES"/>
        </w:rPr>
        <w:t>e</w:t>
      </w:r>
      <w:r w:rsidRPr="00A06A96">
        <w:rPr>
          <w:rFonts w:cs="Calibri"/>
          <w:sz w:val="32"/>
          <w:szCs w:val="32"/>
          <w:lang w:val="es-ES"/>
        </w:rPr>
        <w:t xml:space="preserve">s y futuros, respaldado por mecanismos de </w:t>
      </w:r>
      <w:r w:rsidR="00DB0837" w:rsidRPr="00A06A96">
        <w:rPr>
          <w:rFonts w:cs="Calibri"/>
          <w:sz w:val="32"/>
          <w:szCs w:val="32"/>
          <w:lang w:val="es-ES"/>
        </w:rPr>
        <w:t xml:space="preserve">revisión y de evaluación por expertos. </w:t>
      </w:r>
      <w:r w:rsidRPr="00A06A96">
        <w:rPr>
          <w:rFonts w:cs="Calibri"/>
          <w:sz w:val="32"/>
          <w:szCs w:val="32"/>
          <w:lang w:val="es-ES"/>
        </w:rPr>
        <w:t xml:space="preserve"> </w:t>
      </w:r>
      <w:r w:rsidR="00BB7BB3" w:rsidRPr="00A06A96">
        <w:rPr>
          <w:rFonts w:cs="Calibri"/>
          <w:sz w:val="32"/>
          <w:szCs w:val="32"/>
          <w:lang w:val="es-EC"/>
        </w:rPr>
        <w:t xml:space="preserve"> </w:t>
      </w:r>
    </w:p>
    <w:p w:rsidR="00BB7BB3" w:rsidRPr="00A06A96" w:rsidRDefault="006B3C43" w:rsidP="00BB7BB3">
      <w:pPr>
        <w:spacing w:after="0" w:line="240" w:lineRule="auto"/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La efectividad de los sistemas de implementación también se podría beneficiar de una asociación con grupos de la sociedad civil, aprovechando sus conocimientos, redes de organizaciones, y escrutinio independiente.  </w:t>
      </w:r>
    </w:p>
    <w:p w:rsidR="00BB7BB3" w:rsidRPr="00A06A96" w:rsidRDefault="00DB0837" w:rsidP="00BB7BB3">
      <w:pPr>
        <w:spacing w:before="100" w:beforeAutospacing="1" w:after="100" w:afterAutospacing="1" w:line="240" w:lineRule="auto"/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Y por último la ciencia: </w:t>
      </w:r>
      <w:r w:rsidR="00BB7BB3" w:rsidRPr="00A06A96">
        <w:rPr>
          <w:rFonts w:cs="Calibri"/>
          <w:sz w:val="32"/>
          <w:szCs w:val="32"/>
          <w:lang w:val="es-ES"/>
        </w:rPr>
        <w:t>una</w:t>
      </w:r>
      <w:r w:rsidR="004405A3" w:rsidRPr="00A06A96">
        <w:rPr>
          <w:rFonts w:cs="Calibri"/>
          <w:sz w:val="32"/>
          <w:szCs w:val="32"/>
          <w:lang w:val="es-ES"/>
        </w:rPr>
        <w:t xml:space="preserve"> buena ciencia sirve como base para </w:t>
      </w:r>
      <w:r w:rsidR="00BB7BB3" w:rsidRPr="00A06A96">
        <w:rPr>
          <w:rFonts w:cs="Calibri"/>
          <w:sz w:val="32"/>
          <w:szCs w:val="32"/>
          <w:lang w:val="es-ES"/>
        </w:rPr>
        <w:t xml:space="preserve">tomar </w:t>
      </w:r>
      <w:r w:rsidR="004405A3" w:rsidRPr="00A06A96">
        <w:rPr>
          <w:rFonts w:cs="Calibri"/>
          <w:sz w:val="32"/>
          <w:szCs w:val="32"/>
          <w:lang w:val="es-ES"/>
        </w:rPr>
        <w:t>buena</w:t>
      </w:r>
      <w:r w:rsidR="00BB7BB3" w:rsidRPr="00A06A96">
        <w:rPr>
          <w:rFonts w:cs="Calibri"/>
          <w:sz w:val="32"/>
          <w:szCs w:val="32"/>
          <w:lang w:val="es-ES"/>
        </w:rPr>
        <w:t xml:space="preserve">s decisiones, </w:t>
      </w:r>
      <w:r w:rsidR="004405A3" w:rsidRPr="00A06A96">
        <w:rPr>
          <w:rFonts w:cs="Calibri"/>
          <w:sz w:val="32"/>
          <w:szCs w:val="32"/>
          <w:lang w:val="es-ES"/>
        </w:rPr>
        <w:t>pero con demasiad</w:t>
      </w:r>
      <w:r w:rsidR="00BB7BB3" w:rsidRPr="00A06A96">
        <w:rPr>
          <w:rFonts w:cs="Calibri"/>
          <w:sz w:val="32"/>
          <w:szCs w:val="32"/>
          <w:lang w:val="es-ES"/>
        </w:rPr>
        <w:t>a</w:t>
      </w:r>
      <w:r w:rsidR="004405A3" w:rsidRPr="00A06A96">
        <w:rPr>
          <w:rFonts w:cs="Calibri"/>
          <w:sz w:val="32"/>
          <w:szCs w:val="32"/>
          <w:lang w:val="es-ES"/>
        </w:rPr>
        <w:t xml:space="preserve"> frecuencia</w:t>
      </w:r>
      <w:r w:rsidR="00102D42">
        <w:rPr>
          <w:rFonts w:cs="Calibri"/>
          <w:sz w:val="32"/>
          <w:szCs w:val="32"/>
          <w:lang w:val="es-ES"/>
        </w:rPr>
        <w:t>,</w:t>
      </w:r>
      <w:r w:rsidR="004405A3" w:rsidRPr="00A06A96">
        <w:rPr>
          <w:rFonts w:cs="Calibri"/>
          <w:sz w:val="32"/>
          <w:szCs w:val="32"/>
          <w:lang w:val="es-ES"/>
        </w:rPr>
        <w:t xml:space="preserve"> es</w:t>
      </w:r>
      <w:r w:rsidR="00BB7BB3" w:rsidRPr="00A06A96">
        <w:rPr>
          <w:rFonts w:cs="Calibri"/>
          <w:sz w:val="32"/>
          <w:szCs w:val="32"/>
          <w:lang w:val="es-ES"/>
        </w:rPr>
        <w:t xml:space="preserve">e cúmulo </w:t>
      </w:r>
      <w:r w:rsidR="004405A3" w:rsidRPr="00A06A96">
        <w:rPr>
          <w:rFonts w:cs="Calibri"/>
          <w:sz w:val="32"/>
          <w:szCs w:val="32"/>
          <w:lang w:val="es-ES"/>
        </w:rPr>
        <w:t xml:space="preserve">de conocimientos científicos disponible a los gobiernos no ha sido filtrado o no </w:t>
      </w:r>
      <w:r w:rsidR="00BB7BB3" w:rsidRPr="00A06A96">
        <w:rPr>
          <w:rFonts w:cs="Calibri"/>
          <w:sz w:val="32"/>
          <w:szCs w:val="32"/>
          <w:lang w:val="es-ES"/>
        </w:rPr>
        <w:t xml:space="preserve">es apto </w:t>
      </w:r>
      <w:r w:rsidR="004405A3" w:rsidRPr="00A06A96">
        <w:rPr>
          <w:rFonts w:cs="Calibri"/>
          <w:sz w:val="32"/>
          <w:szCs w:val="32"/>
          <w:lang w:val="es-ES"/>
        </w:rPr>
        <w:t>para la toma mancomunada de decisiones.</w:t>
      </w:r>
      <w:r w:rsidR="00BB7BB3" w:rsidRPr="00A06A96">
        <w:rPr>
          <w:rFonts w:cs="Calibri"/>
          <w:sz w:val="32"/>
          <w:szCs w:val="32"/>
          <w:lang w:val="es-ES"/>
        </w:rPr>
        <w:t xml:space="preserve"> </w:t>
      </w:r>
    </w:p>
    <w:p w:rsidR="00BB7BB3" w:rsidRPr="00A06A96" w:rsidRDefault="00DB0837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Un interfaz </w:t>
      </w:r>
      <w:r w:rsidR="00BB7BB3" w:rsidRPr="00A06A96">
        <w:rPr>
          <w:rFonts w:cs="Calibri"/>
          <w:sz w:val="32"/>
          <w:szCs w:val="32"/>
          <w:lang w:val="es-ES"/>
        </w:rPr>
        <w:t>extenso</w:t>
      </w:r>
      <w:r w:rsidRPr="00A06A96">
        <w:rPr>
          <w:rFonts w:cs="Calibri"/>
          <w:sz w:val="32"/>
          <w:szCs w:val="32"/>
          <w:lang w:val="es-ES"/>
        </w:rPr>
        <w:t xml:space="preserve"> entre </w:t>
      </w:r>
      <w:r w:rsidR="00BB7BB3" w:rsidRPr="00A06A96">
        <w:rPr>
          <w:rFonts w:cs="Calibri"/>
          <w:sz w:val="32"/>
          <w:szCs w:val="32"/>
          <w:lang w:val="es-ES"/>
        </w:rPr>
        <w:t xml:space="preserve">la </w:t>
      </w:r>
      <w:r w:rsidRPr="00A06A96">
        <w:rPr>
          <w:rFonts w:cs="Calibri"/>
          <w:sz w:val="32"/>
          <w:szCs w:val="32"/>
          <w:lang w:val="es-ES"/>
        </w:rPr>
        <w:t xml:space="preserve">ciencia y </w:t>
      </w:r>
      <w:r w:rsidR="00BB7BB3" w:rsidRPr="00A06A96">
        <w:rPr>
          <w:rFonts w:cs="Calibri"/>
          <w:sz w:val="32"/>
          <w:szCs w:val="32"/>
          <w:lang w:val="es-ES"/>
        </w:rPr>
        <w:t xml:space="preserve">la </w:t>
      </w:r>
      <w:r w:rsidRPr="00A06A96">
        <w:rPr>
          <w:rFonts w:cs="Calibri"/>
          <w:sz w:val="32"/>
          <w:szCs w:val="32"/>
          <w:lang w:val="es-ES"/>
        </w:rPr>
        <w:t xml:space="preserve">política que cubra el </w:t>
      </w:r>
      <w:r w:rsidR="00BB7BB3" w:rsidRPr="00A06A96">
        <w:rPr>
          <w:rFonts w:cs="Calibri"/>
          <w:sz w:val="32"/>
          <w:szCs w:val="32"/>
          <w:lang w:val="es-ES"/>
        </w:rPr>
        <w:t xml:space="preserve">abanico </w:t>
      </w:r>
      <w:r w:rsidRPr="00A06A96">
        <w:rPr>
          <w:rFonts w:cs="Calibri"/>
          <w:sz w:val="32"/>
          <w:szCs w:val="32"/>
          <w:lang w:val="es-ES"/>
        </w:rPr>
        <w:t>completo de retos y sector</w:t>
      </w:r>
      <w:r w:rsidR="00BB7BB3" w:rsidRPr="00A06A96">
        <w:rPr>
          <w:rFonts w:cs="Calibri"/>
          <w:sz w:val="32"/>
          <w:szCs w:val="32"/>
          <w:lang w:val="es-ES"/>
        </w:rPr>
        <w:t>e</w:t>
      </w:r>
      <w:r w:rsidRPr="00A06A96">
        <w:rPr>
          <w:rFonts w:cs="Calibri"/>
          <w:sz w:val="32"/>
          <w:szCs w:val="32"/>
          <w:lang w:val="es-ES"/>
        </w:rPr>
        <w:t>s ambientales y que tenga la</w:t>
      </w:r>
      <w:r w:rsidR="00BB7BB3" w:rsidRPr="00A06A96">
        <w:rPr>
          <w:rFonts w:cs="Calibri"/>
          <w:sz w:val="32"/>
          <w:szCs w:val="32"/>
          <w:lang w:val="es-ES"/>
        </w:rPr>
        <w:t xml:space="preserve"> habilidad</w:t>
      </w:r>
      <w:r w:rsidRPr="00A06A96">
        <w:rPr>
          <w:rFonts w:cs="Calibri"/>
          <w:sz w:val="32"/>
          <w:szCs w:val="32"/>
          <w:lang w:val="es-ES"/>
        </w:rPr>
        <w:t xml:space="preserve"> de construir capacidad científica en países en vías de desarrollo es otro punto clave en este debate </w:t>
      </w:r>
      <w:r w:rsidR="00BB7BB3" w:rsidRPr="00A06A96">
        <w:rPr>
          <w:rFonts w:cs="Calibri"/>
          <w:sz w:val="32"/>
          <w:szCs w:val="32"/>
          <w:lang w:val="es-ES"/>
        </w:rPr>
        <w:t xml:space="preserve">vanguardista </w:t>
      </w:r>
      <w:r w:rsidRPr="00A06A96">
        <w:rPr>
          <w:rFonts w:cs="Calibri"/>
          <w:sz w:val="32"/>
          <w:szCs w:val="32"/>
          <w:lang w:val="es-ES"/>
        </w:rPr>
        <w:t>sobre gobernanza.</w:t>
      </w:r>
      <w:r w:rsidR="00BB7BB3" w:rsidRPr="00A06A96">
        <w:rPr>
          <w:rFonts w:cs="Calibri"/>
          <w:sz w:val="32"/>
          <w:szCs w:val="32"/>
          <w:lang w:val="es-ES"/>
        </w:rPr>
        <w:br/>
      </w:r>
      <w:r w:rsidR="00BB7BB3" w:rsidRPr="00A06A96">
        <w:rPr>
          <w:rFonts w:cs="Calibri"/>
          <w:sz w:val="32"/>
          <w:szCs w:val="32"/>
          <w:lang w:val="es-ES"/>
        </w:rPr>
        <w:br/>
        <w:t>En general, estas reformas también contribuirán a otros logros tales como los que están consagrados en el Principio 10 con relación a</w:t>
      </w:r>
      <w:r w:rsidR="00102D42">
        <w:rPr>
          <w:rFonts w:cs="Calibri"/>
          <w:sz w:val="32"/>
          <w:szCs w:val="32"/>
          <w:lang w:val="es-ES"/>
        </w:rPr>
        <w:t>l</w:t>
      </w:r>
      <w:r w:rsidR="00BB7BB3" w:rsidRPr="00A06A96">
        <w:rPr>
          <w:rFonts w:cs="Calibri"/>
          <w:sz w:val="32"/>
          <w:szCs w:val="32"/>
          <w:lang w:val="es-ES"/>
        </w:rPr>
        <w:t xml:space="preserve"> acceso mejorado a la información, participación pública, y acceso a la justicia en asuntos ambientales.</w:t>
      </w:r>
    </w:p>
    <w:p w:rsidR="00BB7BB3" w:rsidRPr="00A06A96" w:rsidRDefault="00DB0837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La Cumbre de la Tierra de Rio de 1992 </w:t>
      </w:r>
      <w:r w:rsidR="00FE45C0" w:rsidRPr="00A06A96">
        <w:rPr>
          <w:rFonts w:cs="Calibri"/>
          <w:sz w:val="32"/>
          <w:szCs w:val="32"/>
          <w:lang w:val="es-ES"/>
        </w:rPr>
        <w:t xml:space="preserve">fue un evento extraordinario, que colocó los cimientos de muchos de los </w:t>
      </w:r>
      <w:r w:rsidR="00BB7BB3" w:rsidRPr="00A06A96">
        <w:rPr>
          <w:rFonts w:cs="Calibri"/>
          <w:sz w:val="32"/>
          <w:szCs w:val="32"/>
          <w:lang w:val="es-ES"/>
        </w:rPr>
        <w:t xml:space="preserve">senderos </w:t>
      </w:r>
      <w:r w:rsidR="00FE45C0" w:rsidRPr="00A06A96">
        <w:rPr>
          <w:rFonts w:cs="Calibri"/>
          <w:sz w:val="32"/>
          <w:szCs w:val="32"/>
          <w:lang w:val="es-ES"/>
        </w:rPr>
        <w:t xml:space="preserve">de este Foro y los </w:t>
      </w:r>
      <w:r w:rsidR="00BB7BB3" w:rsidRPr="00A06A96">
        <w:rPr>
          <w:rFonts w:cs="Calibri"/>
          <w:sz w:val="32"/>
          <w:szCs w:val="32"/>
          <w:lang w:val="es-ES"/>
        </w:rPr>
        <w:t xml:space="preserve">senderos </w:t>
      </w:r>
      <w:r w:rsidR="00FE45C0" w:rsidRPr="00A06A96">
        <w:rPr>
          <w:rFonts w:cs="Calibri"/>
          <w:sz w:val="32"/>
          <w:szCs w:val="32"/>
          <w:lang w:val="es-ES"/>
        </w:rPr>
        <w:t xml:space="preserve">de ministros de medio ambiente alrededor del mundo, pero </w:t>
      </w:r>
      <w:r w:rsidR="00FE45C0" w:rsidRPr="00A06A96">
        <w:rPr>
          <w:rFonts w:cs="Calibri"/>
          <w:sz w:val="32"/>
          <w:szCs w:val="32"/>
          <w:lang w:val="es-ES"/>
        </w:rPr>
        <w:lastRenderedPageBreak/>
        <w:t>todos sabemos que aún falta mucho por hacer y que el tiempo ya no está de</w:t>
      </w:r>
      <w:r w:rsidR="00BB7BB3" w:rsidRPr="00A06A96">
        <w:rPr>
          <w:rFonts w:cs="Calibri"/>
          <w:sz w:val="32"/>
          <w:szCs w:val="32"/>
          <w:lang w:val="es-ES"/>
        </w:rPr>
        <w:t xml:space="preserve"> nuestro</w:t>
      </w:r>
      <w:r w:rsidR="00FE45C0" w:rsidRPr="00A06A96">
        <w:rPr>
          <w:rFonts w:cs="Calibri"/>
          <w:sz w:val="32"/>
          <w:szCs w:val="32"/>
          <w:lang w:val="es-ES"/>
        </w:rPr>
        <w:t xml:space="preserve"> lado.  </w:t>
      </w:r>
    </w:p>
    <w:p w:rsidR="00BB7BB3" w:rsidRPr="00A06A96" w:rsidRDefault="00BB7BB3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Rio+20 </w:t>
      </w:r>
      <w:r w:rsidR="00FE45C0" w:rsidRPr="00A06A96">
        <w:rPr>
          <w:rFonts w:cs="Calibri"/>
          <w:sz w:val="32"/>
          <w:szCs w:val="32"/>
          <w:lang w:val="es-ES"/>
        </w:rPr>
        <w:t xml:space="preserve">tiene que ser más que reflexión y definitivamente no </w:t>
      </w:r>
      <w:r w:rsidR="004378DC" w:rsidRPr="00A06A96">
        <w:rPr>
          <w:rFonts w:cs="Calibri"/>
          <w:sz w:val="32"/>
          <w:szCs w:val="32"/>
          <w:lang w:val="es-ES"/>
        </w:rPr>
        <w:t xml:space="preserve">puede </w:t>
      </w:r>
      <w:r w:rsidR="00FE45C0" w:rsidRPr="00A06A96">
        <w:rPr>
          <w:rFonts w:cs="Calibri"/>
          <w:sz w:val="32"/>
          <w:szCs w:val="32"/>
          <w:lang w:val="es-ES"/>
        </w:rPr>
        <w:t>ser un momento para la desunión o para señalar a otros con el dedo</w:t>
      </w:r>
      <w:r w:rsidR="004378DC" w:rsidRPr="00A06A96">
        <w:rPr>
          <w:rFonts w:cs="Calibri"/>
          <w:sz w:val="32"/>
          <w:szCs w:val="32"/>
          <w:lang w:val="es-ES"/>
        </w:rPr>
        <w:t>,</w:t>
      </w:r>
      <w:r w:rsidR="00FE45C0" w:rsidRPr="00A06A96">
        <w:rPr>
          <w:rFonts w:cs="Calibri"/>
          <w:sz w:val="32"/>
          <w:szCs w:val="32"/>
          <w:lang w:val="es-ES"/>
        </w:rPr>
        <w:t xml:space="preserve"> como con frecuencia ocurre en </w:t>
      </w:r>
      <w:r w:rsidR="004378DC" w:rsidRPr="00A06A96">
        <w:rPr>
          <w:rFonts w:cs="Calibri"/>
          <w:sz w:val="32"/>
          <w:szCs w:val="32"/>
          <w:lang w:val="es-ES"/>
        </w:rPr>
        <w:t xml:space="preserve">las </w:t>
      </w:r>
      <w:r w:rsidR="00FE45C0" w:rsidRPr="00A06A96">
        <w:rPr>
          <w:rFonts w:cs="Calibri"/>
          <w:sz w:val="32"/>
          <w:szCs w:val="32"/>
          <w:lang w:val="es-ES"/>
        </w:rPr>
        <w:t xml:space="preserve">reuniones internacionales.  </w:t>
      </w:r>
    </w:p>
    <w:p w:rsidR="00BB7BB3" w:rsidRPr="00A06A96" w:rsidRDefault="004378DC" w:rsidP="00BB7BB3">
      <w:pPr>
        <w:rPr>
          <w:rFonts w:cs="Calibri"/>
          <w:sz w:val="32"/>
          <w:szCs w:val="32"/>
          <w:lang w:val="es-EC"/>
        </w:rPr>
      </w:pPr>
      <w:r w:rsidRPr="00A06A96">
        <w:rPr>
          <w:rFonts w:cs="Calibri"/>
          <w:sz w:val="32"/>
          <w:szCs w:val="32"/>
          <w:lang w:val="es-ES"/>
        </w:rPr>
        <w:t xml:space="preserve">Debe ser </w:t>
      </w:r>
      <w:r w:rsidR="00B85D16" w:rsidRPr="00A06A96">
        <w:rPr>
          <w:rFonts w:cs="Calibri"/>
          <w:sz w:val="32"/>
          <w:szCs w:val="32"/>
          <w:lang w:val="es-ES"/>
        </w:rPr>
        <w:t xml:space="preserve">una ocasión para un cambio de paradigma en la cooperación y un momento para apresurar y ampliar muchas de las extraordinarias transiciones que ya </w:t>
      </w:r>
      <w:r w:rsidRPr="00A06A96">
        <w:rPr>
          <w:rFonts w:cs="Calibri"/>
          <w:sz w:val="32"/>
          <w:szCs w:val="32"/>
          <w:lang w:val="es-ES"/>
        </w:rPr>
        <w:t xml:space="preserve">se </w:t>
      </w:r>
      <w:r w:rsidR="00B85D16" w:rsidRPr="00A06A96">
        <w:rPr>
          <w:rFonts w:cs="Calibri"/>
          <w:sz w:val="32"/>
          <w:szCs w:val="32"/>
          <w:lang w:val="es-ES"/>
        </w:rPr>
        <w:t xml:space="preserve">están </w:t>
      </w:r>
      <w:r w:rsidRPr="00A06A96">
        <w:rPr>
          <w:rFonts w:cs="Calibri"/>
          <w:sz w:val="32"/>
          <w:szCs w:val="32"/>
          <w:lang w:val="es-ES"/>
        </w:rPr>
        <w:t xml:space="preserve">llevando a cabo </w:t>
      </w:r>
      <w:r w:rsidR="00B85D16" w:rsidRPr="00A06A96">
        <w:rPr>
          <w:rFonts w:cs="Calibri"/>
          <w:sz w:val="32"/>
          <w:szCs w:val="32"/>
          <w:lang w:val="es-ES"/>
        </w:rPr>
        <w:t xml:space="preserve">en esta región y en otras partes del mundo.    </w:t>
      </w:r>
    </w:p>
    <w:p w:rsidR="00BB7BB3" w:rsidRDefault="00B85D16" w:rsidP="00BB7BB3">
      <w:pPr>
        <w:rPr>
          <w:rFonts w:cs="Calibri"/>
          <w:sz w:val="32"/>
          <w:szCs w:val="32"/>
          <w:lang w:val="es-ES"/>
        </w:rPr>
      </w:pPr>
      <w:r w:rsidRPr="00A06A96">
        <w:rPr>
          <w:rFonts w:cs="Calibri"/>
          <w:sz w:val="32"/>
          <w:szCs w:val="32"/>
          <w:lang w:val="es-ES"/>
        </w:rPr>
        <w:t xml:space="preserve">Al lograr eso, Rio+20 podrá finalmente cumplir las promesas hechas por la generación anterior a la generación actual y la generación por venir, y de esta manera </w:t>
      </w:r>
      <w:r w:rsidR="004405A3" w:rsidRPr="00A06A96">
        <w:rPr>
          <w:rFonts w:cs="Calibri"/>
          <w:sz w:val="32"/>
          <w:szCs w:val="32"/>
          <w:lang w:val="es-ES"/>
        </w:rPr>
        <w:t xml:space="preserve">trazar un rumbo firme y </w:t>
      </w:r>
      <w:r w:rsidR="004378DC" w:rsidRPr="00A06A96">
        <w:rPr>
          <w:rFonts w:cs="Calibri"/>
          <w:sz w:val="32"/>
          <w:szCs w:val="32"/>
          <w:lang w:val="es-ES"/>
        </w:rPr>
        <w:t xml:space="preserve">seguro </w:t>
      </w:r>
      <w:r w:rsidR="004405A3" w:rsidRPr="00A06A96">
        <w:rPr>
          <w:rFonts w:cs="Calibri"/>
          <w:sz w:val="32"/>
          <w:szCs w:val="32"/>
          <w:lang w:val="es-ES"/>
        </w:rPr>
        <w:t xml:space="preserve">para un siglo sustentable, </w:t>
      </w:r>
      <w:r w:rsidR="004378DC" w:rsidRPr="00A06A96">
        <w:rPr>
          <w:rFonts w:cs="Calibri"/>
          <w:sz w:val="32"/>
          <w:szCs w:val="32"/>
          <w:lang w:val="es-ES"/>
        </w:rPr>
        <w:t xml:space="preserve">que es </w:t>
      </w:r>
      <w:r w:rsidR="004405A3" w:rsidRPr="00A06A96">
        <w:rPr>
          <w:rFonts w:cs="Calibri"/>
          <w:sz w:val="32"/>
          <w:szCs w:val="32"/>
          <w:lang w:val="es-ES"/>
        </w:rPr>
        <w:t xml:space="preserve">algo que beneficiará </w:t>
      </w:r>
      <w:r w:rsidR="004378DC" w:rsidRPr="00A06A96">
        <w:rPr>
          <w:rFonts w:cs="Calibri"/>
          <w:sz w:val="32"/>
          <w:szCs w:val="32"/>
          <w:lang w:val="es-ES"/>
        </w:rPr>
        <w:t xml:space="preserve">a </w:t>
      </w:r>
      <w:r w:rsidR="004405A3" w:rsidRPr="00A06A96">
        <w:rPr>
          <w:rFonts w:cs="Calibri"/>
          <w:sz w:val="32"/>
          <w:szCs w:val="32"/>
          <w:lang w:val="es-ES"/>
        </w:rPr>
        <w:t>tod</w:t>
      </w:r>
      <w:r w:rsidR="004378DC" w:rsidRPr="00A06A96">
        <w:rPr>
          <w:rFonts w:cs="Calibri"/>
          <w:sz w:val="32"/>
          <w:szCs w:val="32"/>
          <w:lang w:val="es-ES"/>
        </w:rPr>
        <w:t>os</w:t>
      </w:r>
      <w:r w:rsidR="004405A3" w:rsidRPr="00A06A96">
        <w:rPr>
          <w:rFonts w:cs="Calibri"/>
          <w:sz w:val="32"/>
          <w:szCs w:val="32"/>
          <w:lang w:val="es-ES"/>
        </w:rPr>
        <w:t xml:space="preserve"> l</w:t>
      </w:r>
      <w:r w:rsidR="004378DC" w:rsidRPr="00A06A96">
        <w:rPr>
          <w:rFonts w:cs="Calibri"/>
          <w:sz w:val="32"/>
          <w:szCs w:val="32"/>
          <w:lang w:val="es-ES"/>
        </w:rPr>
        <w:t xml:space="preserve">os matices </w:t>
      </w:r>
      <w:r w:rsidR="004405A3" w:rsidRPr="00A06A96">
        <w:rPr>
          <w:rFonts w:cs="Calibri"/>
          <w:sz w:val="32"/>
          <w:szCs w:val="32"/>
          <w:lang w:val="es-ES"/>
        </w:rPr>
        <w:t>del espectro pol</w:t>
      </w:r>
      <w:r w:rsidR="004378DC" w:rsidRPr="00A06A96">
        <w:rPr>
          <w:rFonts w:cs="Calibri"/>
          <w:sz w:val="32"/>
          <w:szCs w:val="32"/>
          <w:lang w:val="es-ES"/>
        </w:rPr>
        <w:t>í</w:t>
      </w:r>
      <w:r w:rsidR="004405A3" w:rsidRPr="00A06A96">
        <w:rPr>
          <w:rFonts w:cs="Calibri"/>
          <w:sz w:val="32"/>
          <w:szCs w:val="32"/>
          <w:lang w:val="es-ES"/>
        </w:rPr>
        <w:t xml:space="preserve">tico y </w:t>
      </w:r>
      <w:r w:rsidR="004378DC" w:rsidRPr="00A06A96">
        <w:rPr>
          <w:rFonts w:cs="Calibri"/>
          <w:sz w:val="32"/>
          <w:szCs w:val="32"/>
          <w:lang w:val="es-ES"/>
        </w:rPr>
        <w:t xml:space="preserve">a </w:t>
      </w:r>
      <w:r w:rsidR="004405A3" w:rsidRPr="00A06A96">
        <w:rPr>
          <w:rFonts w:cs="Calibri"/>
          <w:sz w:val="32"/>
          <w:szCs w:val="32"/>
          <w:lang w:val="es-ES"/>
        </w:rPr>
        <w:t xml:space="preserve">los intereses de la humanidad </w:t>
      </w:r>
      <w:r w:rsidR="004378DC" w:rsidRPr="00A06A96">
        <w:rPr>
          <w:rFonts w:cs="Calibri"/>
          <w:sz w:val="32"/>
          <w:szCs w:val="32"/>
          <w:lang w:val="es-ES"/>
        </w:rPr>
        <w:t>de manera colectiva</w:t>
      </w:r>
      <w:r w:rsidR="004405A3" w:rsidRPr="00A06A96">
        <w:rPr>
          <w:rFonts w:cs="Calibri"/>
          <w:sz w:val="32"/>
          <w:szCs w:val="32"/>
          <w:lang w:val="es-ES"/>
        </w:rPr>
        <w:t xml:space="preserve">. </w:t>
      </w:r>
      <w:r w:rsidR="004378DC" w:rsidRPr="00A06A96">
        <w:rPr>
          <w:rFonts w:cs="Calibri"/>
          <w:sz w:val="32"/>
          <w:szCs w:val="32"/>
          <w:lang w:val="es-ES"/>
        </w:rPr>
        <w:t xml:space="preserve">  </w:t>
      </w:r>
    </w:p>
    <w:p w:rsidR="00BB7BB3" w:rsidRPr="00A06A96" w:rsidRDefault="00102D42" w:rsidP="00BB7BB3">
      <w:pPr>
        <w:rPr>
          <w:rFonts w:cs="Calibri"/>
          <w:sz w:val="32"/>
          <w:szCs w:val="32"/>
          <w:lang w:val="es-ES"/>
        </w:rPr>
      </w:pPr>
      <w:r>
        <w:rPr>
          <w:rFonts w:cs="Calibri"/>
          <w:sz w:val="32"/>
          <w:szCs w:val="32"/>
          <w:lang w:val="es-ES"/>
        </w:rPr>
        <w:t xml:space="preserve">Muchas gracias, </w:t>
      </w:r>
      <w:proofErr w:type="spellStart"/>
      <w:r>
        <w:rPr>
          <w:rFonts w:cs="Calibri"/>
          <w:sz w:val="32"/>
          <w:szCs w:val="32"/>
          <w:lang w:val="es-ES"/>
        </w:rPr>
        <w:t>Thank</w:t>
      </w:r>
      <w:proofErr w:type="spellEnd"/>
      <w:r>
        <w:rPr>
          <w:rFonts w:cs="Calibri"/>
          <w:sz w:val="32"/>
          <w:szCs w:val="32"/>
          <w:lang w:val="es-ES"/>
        </w:rPr>
        <w:t xml:space="preserve"> </w:t>
      </w:r>
      <w:proofErr w:type="spellStart"/>
      <w:r>
        <w:rPr>
          <w:rFonts w:cs="Calibri"/>
          <w:sz w:val="32"/>
          <w:szCs w:val="32"/>
          <w:lang w:val="es-ES"/>
        </w:rPr>
        <w:t>you</w:t>
      </w:r>
      <w:proofErr w:type="spellEnd"/>
      <w:r>
        <w:rPr>
          <w:rFonts w:cs="Calibri"/>
          <w:sz w:val="32"/>
          <w:szCs w:val="32"/>
          <w:lang w:val="es-ES"/>
        </w:rPr>
        <w:t xml:space="preserve">, </w:t>
      </w:r>
      <w:proofErr w:type="spellStart"/>
      <w:r>
        <w:rPr>
          <w:rFonts w:cs="Calibri"/>
          <w:sz w:val="32"/>
          <w:szCs w:val="32"/>
          <w:lang w:val="es-ES"/>
        </w:rPr>
        <w:t>Merci</w:t>
      </w:r>
      <w:proofErr w:type="spellEnd"/>
      <w:r>
        <w:rPr>
          <w:rFonts w:cs="Calibri"/>
          <w:sz w:val="32"/>
          <w:szCs w:val="32"/>
          <w:lang w:val="es-ES"/>
        </w:rPr>
        <w:t xml:space="preserve">, </w:t>
      </w:r>
      <w:proofErr w:type="spellStart"/>
      <w:r>
        <w:rPr>
          <w:rFonts w:cs="Calibri"/>
          <w:sz w:val="32"/>
          <w:szCs w:val="32"/>
          <w:lang w:val="es-ES"/>
        </w:rPr>
        <w:t>Obrigado</w:t>
      </w:r>
      <w:proofErr w:type="spellEnd"/>
    </w:p>
    <w:sectPr w:rsidR="00BB7BB3" w:rsidRPr="00A06A96" w:rsidSect="00BB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F57"/>
    <w:multiLevelType w:val="multilevel"/>
    <w:tmpl w:val="ED6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C1C69"/>
    <w:multiLevelType w:val="hybridMultilevel"/>
    <w:tmpl w:val="9D3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2F56"/>
    <w:multiLevelType w:val="multilevel"/>
    <w:tmpl w:val="4F56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2330D"/>
    <w:multiLevelType w:val="multilevel"/>
    <w:tmpl w:val="7F5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C4061"/>
    <w:multiLevelType w:val="multilevel"/>
    <w:tmpl w:val="036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BE"/>
    <w:rsid w:val="00000C0C"/>
    <w:rsid w:val="000815B5"/>
    <w:rsid w:val="000E417F"/>
    <w:rsid w:val="000F584F"/>
    <w:rsid w:val="00102D42"/>
    <w:rsid w:val="001C3EBA"/>
    <w:rsid w:val="00256DC8"/>
    <w:rsid w:val="003148A6"/>
    <w:rsid w:val="003C17C6"/>
    <w:rsid w:val="004378DC"/>
    <w:rsid w:val="004405A3"/>
    <w:rsid w:val="00440EC1"/>
    <w:rsid w:val="004512F8"/>
    <w:rsid w:val="00507A2E"/>
    <w:rsid w:val="00507E59"/>
    <w:rsid w:val="0054487E"/>
    <w:rsid w:val="005478BB"/>
    <w:rsid w:val="00553D52"/>
    <w:rsid w:val="005A7C17"/>
    <w:rsid w:val="00645EB4"/>
    <w:rsid w:val="006B3C43"/>
    <w:rsid w:val="007E3C8C"/>
    <w:rsid w:val="009005B9"/>
    <w:rsid w:val="009C403C"/>
    <w:rsid w:val="00A06A96"/>
    <w:rsid w:val="00A732B0"/>
    <w:rsid w:val="00A97DC6"/>
    <w:rsid w:val="00AC1200"/>
    <w:rsid w:val="00B122F0"/>
    <w:rsid w:val="00B25D01"/>
    <w:rsid w:val="00B43930"/>
    <w:rsid w:val="00B62052"/>
    <w:rsid w:val="00B85D16"/>
    <w:rsid w:val="00BB7BB3"/>
    <w:rsid w:val="00C550BE"/>
    <w:rsid w:val="00C9638E"/>
    <w:rsid w:val="00CB0548"/>
    <w:rsid w:val="00CE0E38"/>
    <w:rsid w:val="00CF4EA9"/>
    <w:rsid w:val="00D322E3"/>
    <w:rsid w:val="00D674D0"/>
    <w:rsid w:val="00DB0837"/>
    <w:rsid w:val="00DF0736"/>
    <w:rsid w:val="00E85845"/>
    <w:rsid w:val="00EB47D1"/>
    <w:rsid w:val="00F4494B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1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22E96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157"/>
    <w:rPr>
      <w:rFonts w:ascii="Times New Roman" w:hAnsi="Times New Roman"/>
      <w:sz w:val="0"/>
      <w:szCs w:val="0"/>
      <w:lang w:eastAsia="en-US"/>
    </w:rPr>
  </w:style>
  <w:style w:type="paragraph" w:styleId="Prrafodelista">
    <w:name w:val="List Paragraph"/>
    <w:basedOn w:val="Normal"/>
    <w:uiPriority w:val="99"/>
    <w:qFormat/>
    <w:rsid w:val="005B73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A2F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F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F79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F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F7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1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22E96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157"/>
    <w:rPr>
      <w:rFonts w:ascii="Times New Roman" w:hAnsi="Times New Roman"/>
      <w:sz w:val="0"/>
      <w:szCs w:val="0"/>
      <w:lang w:eastAsia="en-US"/>
    </w:rPr>
  </w:style>
  <w:style w:type="paragraph" w:styleId="Prrafodelista">
    <w:name w:val="List Paragraph"/>
    <w:basedOn w:val="Normal"/>
    <w:uiPriority w:val="99"/>
    <w:qFormat/>
    <w:rsid w:val="005B73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A2F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F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F79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F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F7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1947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Remarks by Achim Steiner to the 18th Forum of Ministers of Environment of Latin America and the Caribbean</vt:lpstr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Remarks by Achim Steiner to the 18th Forum of Ministers of Environment of Latin America and the Caribbean</dc:title>
  <dc:creator>Nick Nuttall</dc:creator>
  <cp:lastModifiedBy>User</cp:lastModifiedBy>
  <cp:revision>2</cp:revision>
  <cp:lastPrinted>2012-02-02T02:53:00Z</cp:lastPrinted>
  <dcterms:created xsi:type="dcterms:W3CDTF">2012-02-02T03:02:00Z</dcterms:created>
  <dcterms:modified xsi:type="dcterms:W3CDTF">2012-02-02T03:02:00Z</dcterms:modified>
</cp:coreProperties>
</file>