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D1" w:rsidRDefault="00D257D1" w:rsidP="00932C7F">
      <w:pPr>
        <w:pBdr>
          <w:bottom w:val="single" w:sz="4" w:space="1" w:color="auto"/>
        </w:pBdr>
        <w:autoSpaceDE w:val="0"/>
        <w:autoSpaceDN w:val="0"/>
        <w:adjustRightInd w:val="0"/>
        <w:spacing w:before="0"/>
        <w:jc w:val="center"/>
        <w:rPr>
          <w:rFonts w:cs="Verdana-Bold"/>
          <w:b/>
          <w:bCs/>
          <w:sz w:val="24"/>
          <w:szCs w:val="24"/>
        </w:rPr>
      </w:pPr>
      <w:r w:rsidRPr="004A5E50">
        <w:rPr>
          <w:rFonts w:cs="Verdana-Bold"/>
          <w:b/>
          <w:bCs/>
          <w:sz w:val="24"/>
          <w:szCs w:val="24"/>
        </w:rPr>
        <w:t xml:space="preserve">Decisión </w:t>
      </w:r>
    </w:p>
    <w:p w:rsidR="004A5E50" w:rsidRPr="004A5E50" w:rsidRDefault="004A5E50" w:rsidP="00932C7F">
      <w:pPr>
        <w:pBdr>
          <w:bottom w:val="single" w:sz="4" w:space="1" w:color="auto"/>
        </w:pBdr>
        <w:autoSpaceDE w:val="0"/>
        <w:autoSpaceDN w:val="0"/>
        <w:adjustRightInd w:val="0"/>
        <w:spacing w:before="0"/>
        <w:jc w:val="center"/>
        <w:rPr>
          <w:rFonts w:cs="Verdana-Bold"/>
          <w:b/>
          <w:bCs/>
          <w:sz w:val="24"/>
          <w:szCs w:val="24"/>
        </w:rPr>
      </w:pPr>
    </w:p>
    <w:p w:rsidR="00D257D1" w:rsidRPr="004A5E50" w:rsidRDefault="00D257D1" w:rsidP="00932C7F">
      <w:pPr>
        <w:pBdr>
          <w:bottom w:val="single" w:sz="4" w:space="1" w:color="auto"/>
        </w:pBdr>
        <w:autoSpaceDE w:val="0"/>
        <w:autoSpaceDN w:val="0"/>
        <w:adjustRightInd w:val="0"/>
        <w:spacing w:before="0"/>
        <w:jc w:val="center"/>
        <w:rPr>
          <w:rFonts w:cs="Verdana-Bold"/>
          <w:b/>
          <w:bCs/>
          <w:sz w:val="24"/>
          <w:szCs w:val="24"/>
        </w:rPr>
      </w:pPr>
    </w:p>
    <w:p w:rsidR="00932C7F" w:rsidRPr="004A5E50" w:rsidRDefault="00932C7F" w:rsidP="00932C7F">
      <w:pPr>
        <w:pBdr>
          <w:bottom w:val="single" w:sz="4" w:space="1" w:color="auto"/>
        </w:pBdr>
        <w:autoSpaceDE w:val="0"/>
        <w:autoSpaceDN w:val="0"/>
        <w:adjustRightInd w:val="0"/>
        <w:spacing w:before="0"/>
        <w:jc w:val="center"/>
        <w:rPr>
          <w:rFonts w:cs="Verdana-Bold"/>
          <w:b/>
          <w:bCs/>
          <w:sz w:val="24"/>
          <w:szCs w:val="24"/>
        </w:rPr>
      </w:pPr>
      <w:r w:rsidRPr="004A5E50">
        <w:rPr>
          <w:rFonts w:cs="Verdana-Bold"/>
          <w:b/>
          <w:bCs/>
          <w:sz w:val="24"/>
          <w:szCs w:val="24"/>
        </w:rPr>
        <w:t>Educación Ambiental para el Desarrollo Sostenible</w:t>
      </w:r>
    </w:p>
    <w:p w:rsidR="0009675A" w:rsidRPr="004A5E50" w:rsidRDefault="0009675A" w:rsidP="00932C7F">
      <w:pPr>
        <w:autoSpaceDE w:val="0"/>
        <w:autoSpaceDN w:val="0"/>
        <w:adjustRightInd w:val="0"/>
        <w:rPr>
          <w:rFonts w:cs="Verdana-Bold"/>
          <w:b/>
          <w:bCs/>
          <w:sz w:val="24"/>
          <w:szCs w:val="24"/>
        </w:rPr>
      </w:pPr>
    </w:p>
    <w:p w:rsidR="00C41B4C" w:rsidRPr="004A5E50" w:rsidRDefault="0009675A" w:rsidP="00966E6A">
      <w:pPr>
        <w:autoSpaceDE w:val="0"/>
        <w:autoSpaceDN w:val="0"/>
        <w:adjustRightInd w:val="0"/>
        <w:rPr>
          <w:rFonts w:cs="Verdana-Bold"/>
          <w:bCs/>
          <w:sz w:val="24"/>
          <w:szCs w:val="24"/>
        </w:rPr>
      </w:pPr>
      <w:r w:rsidRPr="004A5E50">
        <w:rPr>
          <w:rFonts w:cs="Verdana-Bold"/>
          <w:b/>
          <w:bCs/>
          <w:sz w:val="24"/>
          <w:szCs w:val="24"/>
        </w:rPr>
        <w:t xml:space="preserve">Reconociendo </w:t>
      </w:r>
      <w:r w:rsidRPr="004A5E50">
        <w:rPr>
          <w:rFonts w:cs="Verdana-Bold"/>
          <w:bCs/>
          <w:sz w:val="24"/>
          <w:szCs w:val="24"/>
        </w:rPr>
        <w:t xml:space="preserve">el papel de la educación ambiental para transformar valores, comportamientos y visiones en pos de un desarrollo </w:t>
      </w:r>
      <w:r w:rsidR="00966E6A" w:rsidRPr="004A5E50">
        <w:rPr>
          <w:rFonts w:cs="Verdana-Bold"/>
          <w:bCs/>
          <w:sz w:val="24"/>
          <w:szCs w:val="24"/>
        </w:rPr>
        <w:t xml:space="preserve">orientado a la </w:t>
      </w:r>
      <w:r w:rsidR="00C41B4C" w:rsidRPr="004A5E50">
        <w:rPr>
          <w:rFonts w:cs="Verdana-Bold"/>
          <w:bCs/>
          <w:sz w:val="24"/>
          <w:szCs w:val="24"/>
        </w:rPr>
        <w:t xml:space="preserve">paz, la </w:t>
      </w:r>
      <w:r w:rsidR="00FF12D0" w:rsidRPr="004A5E50">
        <w:rPr>
          <w:rFonts w:cs="Verdana-Bold"/>
          <w:bCs/>
          <w:sz w:val="24"/>
          <w:szCs w:val="24"/>
        </w:rPr>
        <w:t>inclusión</w:t>
      </w:r>
      <w:r w:rsidR="00966E6A" w:rsidRPr="004A5E50">
        <w:rPr>
          <w:rFonts w:cs="Verdana-Bold"/>
          <w:bCs/>
          <w:sz w:val="24"/>
          <w:szCs w:val="24"/>
        </w:rPr>
        <w:t xml:space="preserve">, el respeto a la interculturalidad, </w:t>
      </w:r>
      <w:r w:rsidR="00C41B4C" w:rsidRPr="004A5E50">
        <w:rPr>
          <w:rFonts w:cs="Verdana-Bold"/>
          <w:bCs/>
          <w:sz w:val="24"/>
          <w:szCs w:val="24"/>
        </w:rPr>
        <w:t xml:space="preserve">la </w:t>
      </w:r>
      <w:r w:rsidR="00ED63D4" w:rsidRPr="004A5E50">
        <w:rPr>
          <w:rFonts w:cs="Verdana-Bold"/>
          <w:bCs/>
          <w:sz w:val="24"/>
          <w:szCs w:val="24"/>
        </w:rPr>
        <w:t>equidad de género</w:t>
      </w:r>
      <w:r w:rsidR="00C41B4C" w:rsidRPr="004A5E50">
        <w:rPr>
          <w:rFonts w:cs="Verdana-Bold"/>
          <w:bCs/>
          <w:sz w:val="24"/>
          <w:szCs w:val="24"/>
        </w:rPr>
        <w:t xml:space="preserve">, la participación de los jóvenes, el consumo y la producción </w:t>
      </w:r>
      <w:r w:rsidR="007A1AD9" w:rsidRPr="004A5E50">
        <w:rPr>
          <w:rFonts w:cs="Verdana-Bold"/>
          <w:bCs/>
          <w:sz w:val="24"/>
          <w:szCs w:val="24"/>
        </w:rPr>
        <w:t>sostenibles,</w:t>
      </w:r>
      <w:r w:rsidR="00C41B4C" w:rsidRPr="004A5E50">
        <w:rPr>
          <w:rFonts w:cs="Verdana-Bold"/>
          <w:bCs/>
          <w:sz w:val="24"/>
          <w:szCs w:val="24"/>
        </w:rPr>
        <w:t xml:space="preserve"> </w:t>
      </w:r>
      <w:r w:rsidR="00FF12D0" w:rsidRPr="004A5E50">
        <w:rPr>
          <w:rFonts w:cs="Verdana-Bold"/>
          <w:bCs/>
          <w:sz w:val="24"/>
          <w:szCs w:val="24"/>
        </w:rPr>
        <w:t xml:space="preserve">el trabajo digno, </w:t>
      </w:r>
      <w:r w:rsidR="00391948" w:rsidRPr="004A5E50">
        <w:rPr>
          <w:rFonts w:cs="Verdana-Bold"/>
          <w:bCs/>
          <w:sz w:val="24"/>
          <w:szCs w:val="24"/>
        </w:rPr>
        <w:t>la mejora de</w:t>
      </w:r>
      <w:r w:rsidR="00C41B4C" w:rsidRPr="004A5E50">
        <w:rPr>
          <w:rFonts w:cs="Verdana-Bold"/>
          <w:bCs/>
          <w:sz w:val="24"/>
          <w:szCs w:val="24"/>
        </w:rPr>
        <w:t xml:space="preserve"> la calidad de vida y </w:t>
      </w:r>
      <w:r w:rsidR="00391948" w:rsidRPr="004A5E50">
        <w:rPr>
          <w:rFonts w:cs="Verdana-Bold"/>
          <w:bCs/>
          <w:sz w:val="24"/>
          <w:szCs w:val="24"/>
        </w:rPr>
        <w:t>la protección de</w:t>
      </w:r>
      <w:bookmarkStart w:id="0" w:name="_GoBack"/>
      <w:bookmarkEnd w:id="0"/>
      <w:r w:rsidR="00391948" w:rsidRPr="004A5E50">
        <w:rPr>
          <w:rFonts w:cs="Verdana-Bold"/>
          <w:bCs/>
          <w:sz w:val="24"/>
          <w:szCs w:val="24"/>
        </w:rPr>
        <w:t>l medio</w:t>
      </w:r>
      <w:r w:rsidR="00C41B4C" w:rsidRPr="004A5E50">
        <w:rPr>
          <w:rFonts w:cs="Verdana-Bold"/>
          <w:bCs/>
          <w:sz w:val="24"/>
          <w:szCs w:val="24"/>
        </w:rPr>
        <w:t xml:space="preserve"> ambiente;</w:t>
      </w:r>
    </w:p>
    <w:p w:rsidR="00932C7F" w:rsidRPr="004A5E50" w:rsidRDefault="00932C7F" w:rsidP="00932C7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4A5E50">
        <w:rPr>
          <w:rFonts w:cs="Verdana-Bold"/>
          <w:b/>
          <w:bCs/>
          <w:sz w:val="24"/>
          <w:szCs w:val="24"/>
        </w:rPr>
        <w:t xml:space="preserve">Considerando </w:t>
      </w:r>
      <w:r w:rsidRPr="004A5E50">
        <w:rPr>
          <w:rFonts w:cs="Verdana"/>
          <w:sz w:val="24"/>
          <w:szCs w:val="24"/>
        </w:rPr>
        <w:t xml:space="preserve">la necesidad de </w:t>
      </w:r>
      <w:r w:rsidR="003041CC" w:rsidRPr="004A5E50">
        <w:rPr>
          <w:rFonts w:cs="Verdana"/>
          <w:sz w:val="24"/>
          <w:szCs w:val="24"/>
        </w:rPr>
        <w:t>seguir ampliando y reforzando</w:t>
      </w:r>
      <w:r w:rsidRPr="004A5E50">
        <w:rPr>
          <w:rFonts w:cs="Verdana"/>
          <w:sz w:val="24"/>
          <w:szCs w:val="24"/>
        </w:rPr>
        <w:t xml:space="preserve"> los mecanismos de funcionamiento de la Red de Formación Ambiental</w:t>
      </w:r>
      <w:r w:rsidR="003041CC" w:rsidRPr="004A5E50">
        <w:rPr>
          <w:rFonts w:cs="Verdana"/>
          <w:sz w:val="24"/>
          <w:szCs w:val="24"/>
        </w:rPr>
        <w:t xml:space="preserve">  para América Latina y el Caribe del PNUMA</w:t>
      </w:r>
      <w:r w:rsidR="009A659B" w:rsidRPr="004A5E50">
        <w:rPr>
          <w:rFonts w:cs="Verdana"/>
          <w:sz w:val="24"/>
          <w:szCs w:val="24"/>
        </w:rPr>
        <w:t>, a través de la participación activa de todos los países de la región,</w:t>
      </w:r>
      <w:r w:rsidR="007A1AD9" w:rsidRPr="004A5E50">
        <w:rPr>
          <w:rFonts w:cs="Verdana"/>
          <w:sz w:val="24"/>
          <w:szCs w:val="24"/>
        </w:rPr>
        <w:t xml:space="preserve"> así como </w:t>
      </w:r>
      <w:r w:rsidR="00391948" w:rsidRPr="004A5E50">
        <w:rPr>
          <w:rFonts w:cs="Verdana"/>
          <w:sz w:val="24"/>
          <w:szCs w:val="24"/>
        </w:rPr>
        <w:t>el fortalecimiento de</w:t>
      </w:r>
      <w:r w:rsidR="007A1AD9" w:rsidRPr="004A5E50">
        <w:rPr>
          <w:rFonts w:cs="Verdana"/>
          <w:sz w:val="24"/>
          <w:szCs w:val="24"/>
        </w:rPr>
        <w:t xml:space="preserve"> las unidades de educación, comunicación y participación pública ambiental de los Ministerios de Ambiente de la región</w:t>
      </w:r>
      <w:r w:rsidR="003041CC" w:rsidRPr="004A5E50">
        <w:rPr>
          <w:rFonts w:cs="Verdana"/>
          <w:sz w:val="24"/>
          <w:szCs w:val="24"/>
        </w:rPr>
        <w:t>;</w:t>
      </w:r>
    </w:p>
    <w:p w:rsidR="00932C7F" w:rsidRPr="004A5E50" w:rsidRDefault="00932C7F" w:rsidP="00932C7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4A5E50">
        <w:rPr>
          <w:rFonts w:cs="Verdana-Bold"/>
          <w:b/>
          <w:bCs/>
          <w:sz w:val="24"/>
          <w:szCs w:val="24"/>
        </w:rPr>
        <w:t xml:space="preserve">Teniendo en cuenta </w:t>
      </w:r>
      <w:r w:rsidRPr="004A5E50">
        <w:rPr>
          <w:rFonts w:cs="Verdana"/>
          <w:sz w:val="24"/>
          <w:szCs w:val="24"/>
        </w:rPr>
        <w:t xml:space="preserve">los resultados de la Década de la Educación para el Desarrollo Sostenible (EDS) </w:t>
      </w:r>
      <w:r w:rsidR="00C305EE" w:rsidRPr="004A5E50">
        <w:rPr>
          <w:rFonts w:cs="Verdana"/>
          <w:sz w:val="24"/>
          <w:szCs w:val="24"/>
        </w:rPr>
        <w:t>2005</w:t>
      </w:r>
      <w:r w:rsidRPr="004A5E50">
        <w:rPr>
          <w:rFonts w:cs="Verdana"/>
          <w:sz w:val="24"/>
          <w:szCs w:val="24"/>
        </w:rPr>
        <w:t>-2014, las definiciones para la Agenda post-2014 de la EDS y lo adoptado sobre educación para el desarrollo sostenible en el documento del Futuro que Queremos en la Conferencia para el Desarrollo</w:t>
      </w:r>
      <w:r w:rsidR="003041CC" w:rsidRPr="004A5E50">
        <w:rPr>
          <w:rFonts w:cs="Verdana"/>
          <w:sz w:val="24"/>
          <w:szCs w:val="24"/>
        </w:rPr>
        <w:t xml:space="preserve"> Sostenible (Rio+20; </w:t>
      </w:r>
      <w:r w:rsidR="003509E1" w:rsidRPr="004A5E50">
        <w:rPr>
          <w:rFonts w:cs="Verdana"/>
          <w:sz w:val="24"/>
          <w:szCs w:val="24"/>
        </w:rPr>
        <w:t xml:space="preserve">celebrada del </w:t>
      </w:r>
      <w:r w:rsidR="003041CC" w:rsidRPr="004A5E50">
        <w:rPr>
          <w:rFonts w:cs="Verdana"/>
          <w:sz w:val="24"/>
          <w:szCs w:val="24"/>
        </w:rPr>
        <w:t xml:space="preserve">20 al 22 de </w:t>
      </w:r>
      <w:r w:rsidRPr="004A5E50">
        <w:rPr>
          <w:rFonts w:cs="Verdana"/>
          <w:sz w:val="24"/>
          <w:szCs w:val="24"/>
        </w:rPr>
        <w:t xml:space="preserve">junio de </w:t>
      </w:r>
      <w:r w:rsidR="003509E1" w:rsidRPr="004A5E50">
        <w:rPr>
          <w:rFonts w:cs="Verdana"/>
          <w:sz w:val="24"/>
          <w:szCs w:val="24"/>
        </w:rPr>
        <w:t>2012 en Río de Janeiro, Brasil)</w:t>
      </w:r>
      <w:r w:rsidR="008D383B" w:rsidRPr="004A5E50">
        <w:rPr>
          <w:rFonts w:cs="Verdana"/>
          <w:sz w:val="24"/>
          <w:szCs w:val="24"/>
        </w:rPr>
        <w:t>;</w:t>
      </w:r>
    </w:p>
    <w:p w:rsidR="00932C7F" w:rsidRPr="004A5E50" w:rsidRDefault="00932C7F" w:rsidP="00932C7F">
      <w:pPr>
        <w:autoSpaceDE w:val="0"/>
        <w:autoSpaceDN w:val="0"/>
        <w:adjustRightInd w:val="0"/>
        <w:rPr>
          <w:sz w:val="24"/>
          <w:szCs w:val="24"/>
        </w:rPr>
      </w:pPr>
      <w:r w:rsidRPr="004A5E50">
        <w:rPr>
          <w:rFonts w:cs="Verdana"/>
          <w:b/>
          <w:sz w:val="24"/>
          <w:szCs w:val="24"/>
        </w:rPr>
        <w:t>Tomando nota</w:t>
      </w:r>
      <w:r w:rsidRPr="004A5E50">
        <w:rPr>
          <w:rFonts w:cs="Verdana"/>
          <w:sz w:val="24"/>
          <w:szCs w:val="24"/>
        </w:rPr>
        <w:t xml:space="preserve"> de l</w:t>
      </w:r>
      <w:r w:rsidR="003041CC" w:rsidRPr="004A5E50">
        <w:rPr>
          <w:rStyle w:val="hps"/>
          <w:sz w:val="24"/>
          <w:szCs w:val="24"/>
        </w:rPr>
        <w:t xml:space="preserve">os avances </w:t>
      </w:r>
      <w:r w:rsidR="007A1AD9" w:rsidRPr="004A5E50">
        <w:rPr>
          <w:rStyle w:val="hps"/>
          <w:sz w:val="24"/>
          <w:szCs w:val="24"/>
        </w:rPr>
        <w:t xml:space="preserve">positivos </w:t>
      </w:r>
      <w:r w:rsidR="003041CC" w:rsidRPr="004A5E50">
        <w:rPr>
          <w:rStyle w:val="hps"/>
          <w:sz w:val="24"/>
          <w:szCs w:val="24"/>
        </w:rPr>
        <w:t>de la</w:t>
      </w:r>
      <w:r w:rsidRPr="004A5E50">
        <w:rPr>
          <w:rStyle w:val="hps"/>
          <w:sz w:val="24"/>
          <w:szCs w:val="24"/>
        </w:rPr>
        <w:t xml:space="preserve"> Alianza Mundial de Universidades sobre Ambiente y Sostenibilidad impulsada por el PNUMA (GUPES por sus siglas en inglés) </w:t>
      </w:r>
      <w:r w:rsidR="003041CC" w:rsidRPr="004A5E50">
        <w:rPr>
          <w:rStyle w:val="hps"/>
          <w:sz w:val="24"/>
          <w:szCs w:val="24"/>
        </w:rPr>
        <w:t xml:space="preserve">en América Latina gracias a la colaboración con ARIUSA (Alianza de Redes Iberoamericanas de Universidades por la Sustentabilidad y el Ambiente) </w:t>
      </w:r>
      <w:r w:rsidR="0009675A" w:rsidRPr="004A5E50">
        <w:rPr>
          <w:rStyle w:val="hps"/>
          <w:sz w:val="24"/>
          <w:szCs w:val="24"/>
        </w:rPr>
        <w:t xml:space="preserve">y sus redes nacionales y asociados </w:t>
      </w:r>
      <w:r w:rsidR="003041CC" w:rsidRPr="004A5E50">
        <w:rPr>
          <w:rStyle w:val="hps"/>
          <w:sz w:val="24"/>
          <w:szCs w:val="24"/>
        </w:rPr>
        <w:t>y</w:t>
      </w:r>
      <w:r w:rsidR="0009675A" w:rsidRPr="004A5E50">
        <w:rPr>
          <w:rStyle w:val="hps"/>
          <w:sz w:val="24"/>
          <w:szCs w:val="24"/>
        </w:rPr>
        <w:t>,</w:t>
      </w:r>
      <w:r w:rsidR="003041CC" w:rsidRPr="004A5E50">
        <w:rPr>
          <w:rStyle w:val="hps"/>
          <w:sz w:val="24"/>
          <w:szCs w:val="24"/>
        </w:rPr>
        <w:t xml:space="preserve"> </w:t>
      </w:r>
      <w:r w:rsidR="003041CC" w:rsidRPr="004A5E50">
        <w:rPr>
          <w:sz w:val="24"/>
          <w:szCs w:val="24"/>
        </w:rPr>
        <w:t xml:space="preserve">reconociendo la necesidad de ampliar la </w:t>
      </w:r>
      <w:r w:rsidR="007A1AD9" w:rsidRPr="004A5E50">
        <w:rPr>
          <w:sz w:val="24"/>
          <w:szCs w:val="24"/>
        </w:rPr>
        <w:t>GUPES</w:t>
      </w:r>
      <w:r w:rsidR="003041CC" w:rsidRPr="004A5E50">
        <w:rPr>
          <w:sz w:val="24"/>
          <w:szCs w:val="24"/>
        </w:rPr>
        <w:t xml:space="preserve"> al Caribe anglófono</w:t>
      </w:r>
      <w:r w:rsidR="003509E1" w:rsidRPr="004A5E50">
        <w:rPr>
          <w:sz w:val="24"/>
          <w:szCs w:val="24"/>
        </w:rPr>
        <w:t xml:space="preserve">, </w:t>
      </w:r>
      <w:proofErr w:type="spellStart"/>
      <w:r w:rsidR="003509E1" w:rsidRPr="004A5E50">
        <w:rPr>
          <w:sz w:val="24"/>
          <w:szCs w:val="24"/>
        </w:rPr>
        <w:t>Suriname</w:t>
      </w:r>
      <w:proofErr w:type="spellEnd"/>
      <w:r w:rsidR="003041CC" w:rsidRPr="004A5E50">
        <w:rPr>
          <w:sz w:val="24"/>
          <w:szCs w:val="24"/>
        </w:rPr>
        <w:t xml:space="preserve"> y Haití</w:t>
      </w:r>
      <w:r w:rsidR="005D523D" w:rsidRPr="004A5E50">
        <w:rPr>
          <w:sz w:val="24"/>
          <w:szCs w:val="24"/>
        </w:rPr>
        <w:t xml:space="preserve"> a través de la iniciativa de Transversalización del Ambiente en la Universidades del Caribe (MESCA por sus siglas en inglés)</w:t>
      </w:r>
      <w:r w:rsidR="008D383B" w:rsidRPr="004A5E50">
        <w:rPr>
          <w:sz w:val="24"/>
          <w:szCs w:val="24"/>
        </w:rPr>
        <w:t>;</w:t>
      </w:r>
    </w:p>
    <w:p w:rsidR="00871538" w:rsidRPr="004A5E50" w:rsidRDefault="00274B07" w:rsidP="00932C7F">
      <w:pPr>
        <w:autoSpaceDE w:val="0"/>
        <w:autoSpaceDN w:val="0"/>
        <w:adjustRightInd w:val="0"/>
        <w:rPr>
          <w:sz w:val="24"/>
          <w:szCs w:val="24"/>
        </w:rPr>
      </w:pPr>
      <w:r w:rsidRPr="004A5E50">
        <w:rPr>
          <w:b/>
          <w:sz w:val="24"/>
          <w:szCs w:val="24"/>
        </w:rPr>
        <w:t xml:space="preserve">Teniendo en cuenta </w:t>
      </w:r>
      <w:r w:rsidRPr="004A5E50">
        <w:rPr>
          <w:sz w:val="24"/>
          <w:szCs w:val="24"/>
        </w:rPr>
        <w:t>que los jóvenes han reconocido su compromiso y obligación respecto a la preservación y cuidado de la Tierra y, han expresado su preocupación ante los complejos retos ambientales, y que también han destacado el interés urgente de mejorar mecanismos regionales de integración para facilitar la</w:t>
      </w:r>
      <w:r w:rsidR="00FF12D0" w:rsidRPr="004A5E50">
        <w:rPr>
          <w:sz w:val="24"/>
          <w:szCs w:val="24"/>
        </w:rPr>
        <w:t xml:space="preserve"> participación juvenil en temas de sustentabilidad</w:t>
      </w:r>
      <w:r w:rsidR="005D3E73" w:rsidRPr="004A5E50">
        <w:rPr>
          <w:sz w:val="24"/>
          <w:szCs w:val="24"/>
        </w:rPr>
        <w:t>;</w:t>
      </w:r>
      <w:r w:rsidRPr="004A5E50">
        <w:rPr>
          <w:rStyle w:val="Refdenotaalpie"/>
          <w:sz w:val="24"/>
          <w:szCs w:val="24"/>
        </w:rPr>
        <w:footnoteReference w:id="1"/>
      </w:r>
    </w:p>
    <w:p w:rsidR="008D383B" w:rsidRPr="004A5E50" w:rsidRDefault="008D383B" w:rsidP="00932C7F">
      <w:pPr>
        <w:autoSpaceDE w:val="0"/>
        <w:autoSpaceDN w:val="0"/>
        <w:adjustRightInd w:val="0"/>
        <w:rPr>
          <w:rFonts w:cs="Verdana"/>
          <w:sz w:val="24"/>
          <w:szCs w:val="24"/>
        </w:rPr>
      </w:pPr>
    </w:p>
    <w:p w:rsidR="008F3357" w:rsidRPr="004A5E50" w:rsidRDefault="00932C7F" w:rsidP="00932C7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4A5E50">
        <w:rPr>
          <w:rFonts w:cs="Verdana"/>
          <w:b/>
          <w:sz w:val="24"/>
          <w:szCs w:val="24"/>
        </w:rPr>
        <w:lastRenderedPageBreak/>
        <w:t xml:space="preserve">Considerando </w:t>
      </w:r>
      <w:r w:rsidRPr="004A5E50">
        <w:rPr>
          <w:rFonts w:cs="Verdana"/>
          <w:sz w:val="24"/>
          <w:szCs w:val="24"/>
        </w:rPr>
        <w:t xml:space="preserve">que </w:t>
      </w:r>
      <w:r w:rsidR="00112761" w:rsidRPr="004A5E50">
        <w:rPr>
          <w:rFonts w:cs="Verdana"/>
          <w:sz w:val="24"/>
          <w:szCs w:val="24"/>
        </w:rPr>
        <w:t>los países de América Latina y el Caribe están implementando mecanismos de cooperación Sur-Sur a través de modalidades bilaterales, multilaterales y a través de organismos regional</w:t>
      </w:r>
      <w:r w:rsidR="00FF12D0" w:rsidRPr="004A5E50">
        <w:rPr>
          <w:rFonts w:cs="Verdana"/>
          <w:sz w:val="24"/>
          <w:szCs w:val="24"/>
        </w:rPr>
        <w:t>es</w:t>
      </w:r>
      <w:r w:rsidR="00112761" w:rsidRPr="004A5E50">
        <w:rPr>
          <w:rFonts w:cs="Verdana"/>
          <w:sz w:val="24"/>
          <w:szCs w:val="24"/>
        </w:rPr>
        <w:t xml:space="preserve"> y subregionales intergubernamentales en ámbitos donde la educación, comunicación y participación ambiental pueden reforzar los procesos de transferencia de conocimientos, </w:t>
      </w:r>
      <w:r w:rsidR="00B73AF6" w:rsidRPr="004A5E50">
        <w:rPr>
          <w:rFonts w:cs="Verdana"/>
          <w:sz w:val="24"/>
          <w:szCs w:val="24"/>
        </w:rPr>
        <w:t xml:space="preserve">diálogo entre </w:t>
      </w:r>
      <w:r w:rsidR="00FF12D0" w:rsidRPr="004A5E50">
        <w:rPr>
          <w:rFonts w:cs="Verdana"/>
          <w:sz w:val="24"/>
          <w:szCs w:val="24"/>
        </w:rPr>
        <w:t xml:space="preserve">saberes, </w:t>
      </w:r>
      <w:r w:rsidR="00112761" w:rsidRPr="004A5E50">
        <w:rPr>
          <w:rFonts w:cs="Verdana"/>
          <w:sz w:val="24"/>
          <w:szCs w:val="24"/>
        </w:rPr>
        <w:t>experiencias exitosas y recursos técnicos, entre otros</w:t>
      </w:r>
      <w:r w:rsidR="008D383B" w:rsidRPr="004A5E50">
        <w:rPr>
          <w:rFonts w:cs="Verdana"/>
          <w:sz w:val="24"/>
          <w:szCs w:val="24"/>
        </w:rPr>
        <w:t>;</w:t>
      </w:r>
    </w:p>
    <w:p w:rsidR="008D383B" w:rsidRPr="004A5E50" w:rsidRDefault="008D383B" w:rsidP="00932C7F">
      <w:pPr>
        <w:autoSpaceDE w:val="0"/>
        <w:autoSpaceDN w:val="0"/>
        <w:adjustRightInd w:val="0"/>
        <w:rPr>
          <w:rFonts w:cs="Verdana"/>
          <w:sz w:val="24"/>
          <w:szCs w:val="24"/>
        </w:rPr>
      </w:pPr>
      <w:r w:rsidRPr="004A5E50">
        <w:rPr>
          <w:rFonts w:cs="Verdana"/>
          <w:b/>
          <w:sz w:val="24"/>
          <w:szCs w:val="24"/>
        </w:rPr>
        <w:t>Considerando</w:t>
      </w:r>
      <w:r w:rsidRPr="004A5E50">
        <w:rPr>
          <w:rFonts w:cs="Verdana"/>
          <w:sz w:val="24"/>
          <w:szCs w:val="24"/>
        </w:rPr>
        <w:t xml:space="preserve"> los aportes y larga trayectoria de la Red de Formación Ambiental para A</w:t>
      </w:r>
      <w:r w:rsidR="00B02B99" w:rsidRPr="004A5E50">
        <w:rPr>
          <w:rFonts w:cs="Verdana"/>
          <w:sz w:val="24"/>
          <w:szCs w:val="24"/>
        </w:rPr>
        <w:t>mérica Latina y el Caribe</w:t>
      </w:r>
      <w:r w:rsidR="00A5533B" w:rsidRPr="004A5E50">
        <w:rPr>
          <w:rFonts w:cs="Verdana"/>
          <w:sz w:val="24"/>
          <w:szCs w:val="24"/>
        </w:rPr>
        <w:t xml:space="preserve"> en torno al desarrollo del Pensamiento Ambiental L</w:t>
      </w:r>
      <w:r w:rsidRPr="004A5E50">
        <w:rPr>
          <w:rFonts w:cs="Verdana"/>
          <w:sz w:val="24"/>
          <w:szCs w:val="24"/>
        </w:rPr>
        <w:t>atinoamericano, así como, sus acciones renovadas para el fortalecimiento de la educación ambiental en el marco de los procesos internacionales y regionales más recientes para la sustentabilidad ambiental en la región de América Latina y el Caribe.</w:t>
      </w:r>
    </w:p>
    <w:p w:rsidR="00E7332D" w:rsidRPr="004A5E50" w:rsidRDefault="00E7332D">
      <w:pPr>
        <w:spacing w:before="0" w:after="200" w:line="276" w:lineRule="auto"/>
        <w:jc w:val="left"/>
        <w:rPr>
          <w:rFonts w:cs="Verdana-Bold"/>
          <w:b/>
          <w:bCs/>
          <w:sz w:val="24"/>
          <w:szCs w:val="24"/>
        </w:rPr>
      </w:pPr>
    </w:p>
    <w:p w:rsidR="00932C7F" w:rsidRPr="004A5E50" w:rsidRDefault="00932C7F" w:rsidP="00932C7F">
      <w:pPr>
        <w:autoSpaceDE w:val="0"/>
        <w:autoSpaceDN w:val="0"/>
        <w:adjustRightInd w:val="0"/>
        <w:jc w:val="center"/>
        <w:rPr>
          <w:rFonts w:cs="Verdana-Bold"/>
          <w:b/>
          <w:bCs/>
          <w:sz w:val="24"/>
          <w:szCs w:val="24"/>
        </w:rPr>
      </w:pPr>
      <w:r w:rsidRPr="004A5E50">
        <w:rPr>
          <w:rFonts w:cs="Verdana-Bold"/>
          <w:b/>
          <w:bCs/>
          <w:sz w:val="24"/>
          <w:szCs w:val="24"/>
        </w:rPr>
        <w:t>DECIDEN</w:t>
      </w:r>
    </w:p>
    <w:p w:rsidR="00016EF5" w:rsidRPr="004A5E50" w:rsidRDefault="00D61DC7" w:rsidP="00016EF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Verdana-Bold"/>
          <w:bCs/>
          <w:sz w:val="24"/>
          <w:szCs w:val="24"/>
        </w:rPr>
      </w:pPr>
      <w:r w:rsidRPr="004A5E50">
        <w:rPr>
          <w:b/>
          <w:sz w:val="24"/>
          <w:szCs w:val="24"/>
        </w:rPr>
        <w:t xml:space="preserve"> </w:t>
      </w:r>
      <w:r w:rsidR="00016EF5" w:rsidRPr="004A5E50">
        <w:rPr>
          <w:b/>
          <w:sz w:val="24"/>
          <w:szCs w:val="24"/>
        </w:rPr>
        <w:t xml:space="preserve">Solicitar al PNUMA que, </w:t>
      </w:r>
      <w:r w:rsidR="00016EF5" w:rsidRPr="004A5E50">
        <w:rPr>
          <w:rFonts w:cs="Verdana-Bold"/>
          <w:b/>
          <w:bCs/>
          <w:sz w:val="24"/>
          <w:szCs w:val="24"/>
        </w:rPr>
        <w:t xml:space="preserve">a través de la Red de Formación Ambiental para América Latina y el Caribe (RFA-ALC) y sus puntos focales en </w:t>
      </w:r>
      <w:r w:rsidR="00D30F9A" w:rsidRPr="004A5E50">
        <w:rPr>
          <w:rFonts w:cs="Verdana-Bold"/>
          <w:b/>
          <w:bCs/>
          <w:sz w:val="24"/>
          <w:szCs w:val="24"/>
        </w:rPr>
        <w:t>las</w:t>
      </w:r>
      <w:r w:rsidR="007E4592" w:rsidRPr="004A5E50">
        <w:rPr>
          <w:rFonts w:cs="Verdana-Bold"/>
          <w:b/>
          <w:bCs/>
          <w:sz w:val="24"/>
          <w:szCs w:val="24"/>
        </w:rPr>
        <w:t xml:space="preserve"> autoridades ambientales</w:t>
      </w:r>
      <w:r w:rsidR="00016EF5" w:rsidRPr="004A5E50">
        <w:rPr>
          <w:b/>
          <w:sz w:val="24"/>
          <w:szCs w:val="24"/>
        </w:rPr>
        <w:t xml:space="preserve">, coordine </w:t>
      </w:r>
      <w:r w:rsidR="00016EF5" w:rsidRPr="004A5E50">
        <w:rPr>
          <w:rFonts w:cs="Verdana-Bold"/>
          <w:b/>
          <w:bCs/>
          <w:sz w:val="24"/>
          <w:szCs w:val="24"/>
        </w:rPr>
        <w:t xml:space="preserve">el desarrollo </w:t>
      </w:r>
      <w:r w:rsidR="00016EF5" w:rsidRPr="004A5E50">
        <w:rPr>
          <w:rFonts w:cs="Verdana-Bold"/>
          <w:bCs/>
          <w:sz w:val="24"/>
          <w:szCs w:val="24"/>
        </w:rPr>
        <w:t xml:space="preserve">del plan de trabajo de </w:t>
      </w:r>
      <w:r w:rsidR="00C57BA8" w:rsidRPr="004A5E50">
        <w:rPr>
          <w:rFonts w:cs="Verdana-Bold"/>
          <w:bCs/>
          <w:sz w:val="24"/>
          <w:szCs w:val="24"/>
        </w:rPr>
        <w:t xml:space="preserve">la </w:t>
      </w:r>
      <w:r w:rsidR="00016EF5" w:rsidRPr="004A5E50">
        <w:rPr>
          <w:rFonts w:cs="Verdana-Bold"/>
          <w:bCs/>
          <w:sz w:val="24"/>
          <w:szCs w:val="24"/>
        </w:rPr>
        <w:t>RFA-ALC con la participación de sus puntos focales en los ministerios del ambiente, para el período 201</w:t>
      </w:r>
      <w:r w:rsidR="00BF711D" w:rsidRPr="004A5E50">
        <w:rPr>
          <w:rFonts w:cs="Verdana-Bold"/>
          <w:bCs/>
          <w:sz w:val="24"/>
          <w:szCs w:val="24"/>
        </w:rPr>
        <w:t>4</w:t>
      </w:r>
      <w:r w:rsidR="00016EF5" w:rsidRPr="004A5E50">
        <w:rPr>
          <w:rFonts w:cs="Verdana-Bold"/>
          <w:bCs/>
          <w:sz w:val="24"/>
          <w:szCs w:val="24"/>
        </w:rPr>
        <w:t>-2016, con la identificación de los responsables, acciones, cronograma</w:t>
      </w:r>
      <w:r w:rsidR="00440DEE" w:rsidRPr="004A5E50">
        <w:rPr>
          <w:rFonts w:cs="Verdana-Bold"/>
          <w:bCs/>
          <w:sz w:val="24"/>
          <w:szCs w:val="24"/>
        </w:rPr>
        <w:t xml:space="preserve"> de trabajo</w:t>
      </w:r>
      <w:r w:rsidR="00016EF5" w:rsidRPr="004A5E50">
        <w:rPr>
          <w:rFonts w:cs="Verdana-Bold"/>
          <w:bCs/>
          <w:sz w:val="24"/>
          <w:szCs w:val="24"/>
        </w:rPr>
        <w:t xml:space="preserve">, indicadores, recursos financieros necesarios, así como sinergias con otros programas e iniciativas regionales y subregionales de América Latina y el Caribe, en materia de educación ambiental. </w:t>
      </w:r>
      <w:r w:rsidR="008D383B" w:rsidRPr="004A5E50">
        <w:rPr>
          <w:rFonts w:cs="Verdana-Bold"/>
          <w:bCs/>
          <w:sz w:val="24"/>
          <w:szCs w:val="24"/>
        </w:rPr>
        <w:t xml:space="preserve">Este Plan deberá estar finalizado, </w:t>
      </w:r>
      <w:r w:rsidR="008D383B" w:rsidRPr="004A5E50">
        <w:rPr>
          <w:sz w:val="24"/>
          <w:szCs w:val="24"/>
        </w:rPr>
        <w:t>a más tardar, en el plazo de 6 meses e incluirá los sig</w:t>
      </w:r>
      <w:r w:rsidR="005D3E73" w:rsidRPr="004A5E50">
        <w:rPr>
          <w:sz w:val="24"/>
          <w:szCs w:val="24"/>
        </w:rPr>
        <w:t>uientes lineamientos y acciones</w:t>
      </w:r>
      <w:r w:rsidR="00016EF5" w:rsidRPr="004A5E50">
        <w:rPr>
          <w:sz w:val="24"/>
          <w:szCs w:val="24"/>
        </w:rPr>
        <w:t xml:space="preserve">: </w:t>
      </w:r>
    </w:p>
    <w:p w:rsidR="00016EF5" w:rsidRPr="004A5E50" w:rsidRDefault="006B275C" w:rsidP="00016EF5">
      <w:pPr>
        <w:pStyle w:val="Prrafodelista"/>
        <w:numPr>
          <w:ilvl w:val="1"/>
          <w:numId w:val="1"/>
        </w:numPr>
        <w:autoSpaceDE w:val="0"/>
        <w:autoSpaceDN w:val="0"/>
        <w:adjustRightInd w:val="0"/>
        <w:rPr>
          <w:rFonts w:cs="Verdana-Bold"/>
          <w:bCs/>
          <w:sz w:val="24"/>
          <w:szCs w:val="24"/>
        </w:rPr>
      </w:pPr>
      <w:r w:rsidRPr="004A5E50">
        <w:rPr>
          <w:rFonts w:cs="Verdana-Bold"/>
          <w:bCs/>
          <w:sz w:val="24"/>
          <w:szCs w:val="24"/>
        </w:rPr>
        <w:t>i</w:t>
      </w:r>
      <w:r w:rsidR="006D1047" w:rsidRPr="004A5E50">
        <w:rPr>
          <w:rFonts w:cs="Verdana-Bold"/>
          <w:bCs/>
          <w:sz w:val="24"/>
          <w:szCs w:val="24"/>
        </w:rPr>
        <w:t>mpulsar</w:t>
      </w:r>
      <w:r w:rsidR="00932C7F" w:rsidRPr="004A5E50">
        <w:rPr>
          <w:rFonts w:cs="Verdana-Bold"/>
          <w:bCs/>
          <w:sz w:val="24"/>
          <w:szCs w:val="24"/>
        </w:rPr>
        <w:t xml:space="preserve"> la educación ambiental a través de medios virtuales  y presenciales </w:t>
      </w:r>
      <w:r w:rsidR="00FB07A3" w:rsidRPr="004A5E50">
        <w:rPr>
          <w:rFonts w:cs="Verdana-Bold"/>
          <w:bCs/>
          <w:sz w:val="24"/>
          <w:szCs w:val="24"/>
        </w:rPr>
        <w:t xml:space="preserve">y otros métodos y tecnologías innovadores </w:t>
      </w:r>
      <w:r w:rsidR="00932C7F" w:rsidRPr="004A5E50">
        <w:rPr>
          <w:rFonts w:cs="Verdana-Bold"/>
          <w:bCs/>
          <w:sz w:val="24"/>
          <w:szCs w:val="24"/>
        </w:rPr>
        <w:t>en diversos idiomas (</w:t>
      </w:r>
      <w:r w:rsidR="000C027D" w:rsidRPr="004A5E50">
        <w:rPr>
          <w:rFonts w:cs="Verdana-Bold"/>
          <w:bCs/>
          <w:sz w:val="24"/>
          <w:szCs w:val="24"/>
        </w:rPr>
        <w:t xml:space="preserve">por ejemplo, </w:t>
      </w:r>
      <w:r w:rsidR="00932C7F" w:rsidRPr="004A5E50">
        <w:rPr>
          <w:rFonts w:cs="Verdana-Bold"/>
          <w:bCs/>
          <w:sz w:val="24"/>
          <w:szCs w:val="24"/>
        </w:rPr>
        <w:t>españ</w:t>
      </w:r>
      <w:r w:rsidR="00DC734D" w:rsidRPr="004A5E50">
        <w:rPr>
          <w:rFonts w:cs="Verdana-Bold"/>
          <w:bCs/>
          <w:sz w:val="24"/>
          <w:szCs w:val="24"/>
        </w:rPr>
        <w:t>ol, inglés, francés, portugués</w:t>
      </w:r>
      <w:r w:rsidR="00750950" w:rsidRPr="004A5E50">
        <w:rPr>
          <w:rFonts w:cs="Verdana-Bold"/>
          <w:bCs/>
          <w:sz w:val="24"/>
          <w:szCs w:val="24"/>
        </w:rPr>
        <w:t>, entre otros</w:t>
      </w:r>
      <w:r w:rsidR="00DC734D" w:rsidRPr="004A5E50">
        <w:rPr>
          <w:rFonts w:cs="Verdana-Bold"/>
          <w:bCs/>
          <w:sz w:val="24"/>
          <w:szCs w:val="24"/>
        </w:rPr>
        <w:t>)</w:t>
      </w:r>
      <w:r w:rsidR="00932C7F" w:rsidRPr="004A5E50">
        <w:rPr>
          <w:rFonts w:cs="Verdana-Bold"/>
          <w:bCs/>
          <w:sz w:val="24"/>
          <w:szCs w:val="24"/>
        </w:rPr>
        <w:t xml:space="preserve"> </w:t>
      </w:r>
      <w:r w:rsidR="00DC734D" w:rsidRPr="004A5E50">
        <w:rPr>
          <w:rFonts w:cs="Verdana-Bold"/>
          <w:bCs/>
          <w:sz w:val="24"/>
          <w:szCs w:val="24"/>
        </w:rPr>
        <w:t xml:space="preserve">y, en particular, la organización de un curso virtual o </w:t>
      </w:r>
      <w:proofErr w:type="spellStart"/>
      <w:r w:rsidR="00DC734D" w:rsidRPr="004A5E50">
        <w:rPr>
          <w:rFonts w:cs="Verdana-Bold"/>
          <w:bCs/>
          <w:sz w:val="24"/>
          <w:szCs w:val="24"/>
        </w:rPr>
        <w:t>semi</w:t>
      </w:r>
      <w:proofErr w:type="spellEnd"/>
      <w:r w:rsidR="00DC734D" w:rsidRPr="004A5E50">
        <w:rPr>
          <w:rFonts w:cs="Verdana-Bold"/>
          <w:bCs/>
          <w:sz w:val="24"/>
          <w:szCs w:val="24"/>
        </w:rPr>
        <w:t xml:space="preserve">-presencial sobre educación ambiental </w:t>
      </w:r>
      <w:r w:rsidRPr="004A5E50">
        <w:rPr>
          <w:rFonts w:cs="Verdana-Bold"/>
          <w:bCs/>
          <w:sz w:val="24"/>
          <w:szCs w:val="24"/>
        </w:rPr>
        <w:t xml:space="preserve">para </w:t>
      </w:r>
      <w:r w:rsidR="006B7F02" w:rsidRPr="004A5E50">
        <w:rPr>
          <w:rFonts w:cs="Verdana-Bold"/>
          <w:bCs/>
          <w:sz w:val="24"/>
          <w:szCs w:val="24"/>
        </w:rPr>
        <w:t xml:space="preserve">la sustentabilidad </w:t>
      </w:r>
      <w:r w:rsidRPr="004A5E50">
        <w:rPr>
          <w:rFonts w:cs="Verdana-Bold"/>
          <w:bCs/>
          <w:sz w:val="24"/>
          <w:szCs w:val="24"/>
        </w:rPr>
        <w:t>en el primer semestre del año 2015</w:t>
      </w:r>
      <w:r w:rsidRPr="004A5E50">
        <w:rPr>
          <w:rStyle w:val="Refdenotaalpie"/>
          <w:rFonts w:cs="Verdana-Bold"/>
          <w:bCs/>
          <w:sz w:val="24"/>
          <w:szCs w:val="24"/>
        </w:rPr>
        <w:footnoteReference w:id="2"/>
      </w:r>
      <w:r w:rsidRPr="004A5E50">
        <w:rPr>
          <w:rFonts w:cs="Verdana-Bold"/>
          <w:bCs/>
          <w:sz w:val="24"/>
          <w:szCs w:val="24"/>
        </w:rPr>
        <w:t>, dirigido a funcionarios de gobierno, representantes de organizaciones no gubernamentales</w:t>
      </w:r>
      <w:r w:rsidR="005D523D" w:rsidRPr="004A5E50">
        <w:rPr>
          <w:rFonts w:cs="Verdana-Bold"/>
          <w:bCs/>
          <w:sz w:val="24"/>
          <w:szCs w:val="24"/>
        </w:rPr>
        <w:t xml:space="preserve">, </w:t>
      </w:r>
      <w:r w:rsidRPr="004A5E50">
        <w:rPr>
          <w:rFonts w:cs="Verdana-Bold"/>
          <w:bCs/>
          <w:sz w:val="24"/>
          <w:szCs w:val="24"/>
        </w:rPr>
        <w:t>líderes comunitarios</w:t>
      </w:r>
      <w:r w:rsidR="00DE02B2" w:rsidRPr="004A5E50">
        <w:rPr>
          <w:rFonts w:cs="Verdana-Bold"/>
          <w:bCs/>
          <w:sz w:val="24"/>
          <w:szCs w:val="24"/>
        </w:rPr>
        <w:t>, organizaciones de trabajadores (as)</w:t>
      </w:r>
      <w:r w:rsidR="005D523D" w:rsidRPr="004A5E50">
        <w:rPr>
          <w:rFonts w:cs="Verdana-Bold"/>
          <w:bCs/>
          <w:sz w:val="24"/>
          <w:szCs w:val="24"/>
        </w:rPr>
        <w:t>,</w:t>
      </w:r>
      <w:r w:rsidR="006B7F02" w:rsidRPr="004A5E50">
        <w:rPr>
          <w:rFonts w:cs="Verdana-Bold"/>
          <w:bCs/>
          <w:sz w:val="24"/>
          <w:szCs w:val="24"/>
        </w:rPr>
        <w:t xml:space="preserve"> pueblos indígenas</w:t>
      </w:r>
      <w:r w:rsidR="00750950" w:rsidRPr="004A5E50">
        <w:rPr>
          <w:rFonts w:cs="Verdana-Bold"/>
          <w:bCs/>
          <w:sz w:val="24"/>
          <w:szCs w:val="24"/>
        </w:rPr>
        <w:t xml:space="preserve"> y grupos especiales</w:t>
      </w:r>
      <w:r w:rsidR="006B7F02" w:rsidRPr="004A5E50">
        <w:rPr>
          <w:rFonts w:cs="Verdana-Bold"/>
          <w:bCs/>
          <w:sz w:val="24"/>
          <w:szCs w:val="24"/>
        </w:rPr>
        <w:t xml:space="preserve">, </w:t>
      </w:r>
      <w:r w:rsidR="005D523D" w:rsidRPr="004A5E50">
        <w:rPr>
          <w:rFonts w:cs="Verdana-Bold"/>
          <w:bCs/>
          <w:sz w:val="24"/>
          <w:szCs w:val="24"/>
        </w:rPr>
        <w:t xml:space="preserve"> jóvenes y mujeres</w:t>
      </w:r>
      <w:r w:rsidRPr="004A5E50">
        <w:rPr>
          <w:rFonts w:cs="Verdana-Bold"/>
          <w:bCs/>
          <w:sz w:val="24"/>
          <w:szCs w:val="24"/>
        </w:rPr>
        <w:t xml:space="preserve">, </w:t>
      </w:r>
      <w:r w:rsidR="00DE02B2" w:rsidRPr="004A5E50">
        <w:rPr>
          <w:rFonts w:cs="Verdana-Bold"/>
          <w:bCs/>
          <w:sz w:val="24"/>
          <w:szCs w:val="24"/>
        </w:rPr>
        <w:t xml:space="preserve">entre otros, </w:t>
      </w:r>
      <w:r w:rsidR="00DC734D" w:rsidRPr="004A5E50">
        <w:rPr>
          <w:rFonts w:cs="Verdana-Bold"/>
          <w:bCs/>
          <w:sz w:val="24"/>
          <w:szCs w:val="24"/>
        </w:rPr>
        <w:t>en alianza con otra</w:t>
      </w:r>
      <w:r w:rsidR="006D1047" w:rsidRPr="004A5E50">
        <w:rPr>
          <w:rFonts w:cs="Verdana-Bold"/>
          <w:bCs/>
          <w:sz w:val="24"/>
          <w:szCs w:val="24"/>
        </w:rPr>
        <w:t xml:space="preserve">s organizaciones, </w:t>
      </w:r>
      <w:r w:rsidR="00DC734D" w:rsidRPr="004A5E50">
        <w:rPr>
          <w:rFonts w:cs="Verdana-Bold"/>
          <w:bCs/>
          <w:sz w:val="24"/>
          <w:szCs w:val="24"/>
        </w:rPr>
        <w:t>universidades</w:t>
      </w:r>
      <w:r w:rsidR="006D1047" w:rsidRPr="004A5E50">
        <w:rPr>
          <w:rFonts w:cs="Verdana-Bold"/>
          <w:bCs/>
          <w:sz w:val="24"/>
          <w:szCs w:val="24"/>
        </w:rPr>
        <w:t xml:space="preserve"> y otros actores interesados</w:t>
      </w:r>
      <w:r w:rsidR="00932C7F" w:rsidRPr="004A5E50">
        <w:rPr>
          <w:rFonts w:cs="Verdana-Bold"/>
          <w:bCs/>
          <w:sz w:val="24"/>
          <w:szCs w:val="24"/>
        </w:rPr>
        <w:t>.</w:t>
      </w:r>
    </w:p>
    <w:p w:rsidR="00016EF5" w:rsidRPr="004A5E50" w:rsidRDefault="00DC734D" w:rsidP="00016EF5">
      <w:pPr>
        <w:pStyle w:val="Prrafodelista"/>
        <w:numPr>
          <w:ilvl w:val="1"/>
          <w:numId w:val="1"/>
        </w:numPr>
        <w:autoSpaceDE w:val="0"/>
        <w:autoSpaceDN w:val="0"/>
        <w:adjustRightInd w:val="0"/>
        <w:rPr>
          <w:rFonts w:cs="Verdana-Bold"/>
          <w:bCs/>
          <w:sz w:val="24"/>
          <w:szCs w:val="24"/>
        </w:rPr>
      </w:pPr>
      <w:r w:rsidRPr="004A5E50">
        <w:rPr>
          <w:rFonts w:cs="Verdana-Bold"/>
          <w:bCs/>
          <w:sz w:val="24"/>
          <w:szCs w:val="24"/>
        </w:rPr>
        <w:lastRenderedPageBreak/>
        <w:t>c</w:t>
      </w:r>
      <w:r w:rsidR="00932C7F" w:rsidRPr="004A5E50">
        <w:rPr>
          <w:rFonts w:cs="Verdana-Bold"/>
          <w:bCs/>
          <w:sz w:val="24"/>
          <w:szCs w:val="24"/>
        </w:rPr>
        <w:t>ontinuar participando y asistiendo técnica</w:t>
      </w:r>
      <w:r w:rsidR="006B7F02" w:rsidRPr="004A5E50">
        <w:rPr>
          <w:rFonts w:cs="Verdana-Bold"/>
          <w:bCs/>
          <w:sz w:val="24"/>
          <w:szCs w:val="24"/>
        </w:rPr>
        <w:t xml:space="preserve"> y financieramente,</w:t>
      </w:r>
      <w:r w:rsidR="00932C7F" w:rsidRPr="004A5E50">
        <w:rPr>
          <w:rFonts w:cs="Verdana-Bold"/>
          <w:bCs/>
          <w:sz w:val="24"/>
          <w:szCs w:val="24"/>
        </w:rPr>
        <w:t xml:space="preserve"> los Congresos de Educación Ambiental de índole regional organizados por los paíse</w:t>
      </w:r>
      <w:r w:rsidR="006B7F02" w:rsidRPr="004A5E50">
        <w:rPr>
          <w:rFonts w:cs="Verdana-Bold"/>
          <w:bCs/>
          <w:sz w:val="24"/>
          <w:szCs w:val="24"/>
        </w:rPr>
        <w:t>s de América Latina y el Caribe</w:t>
      </w:r>
      <w:r w:rsidRPr="004A5E50">
        <w:rPr>
          <w:rFonts w:cs="Verdana-Bold"/>
          <w:bCs/>
          <w:sz w:val="24"/>
          <w:szCs w:val="24"/>
        </w:rPr>
        <w:t>,</w:t>
      </w:r>
      <w:r w:rsidR="003041CC" w:rsidRPr="004A5E50">
        <w:rPr>
          <w:rFonts w:cs="Verdana-Bold"/>
          <w:bCs/>
          <w:sz w:val="24"/>
          <w:szCs w:val="24"/>
        </w:rPr>
        <w:t xml:space="preserve"> </w:t>
      </w:r>
      <w:r w:rsidR="009A659B" w:rsidRPr="004A5E50">
        <w:rPr>
          <w:rFonts w:cs="Verdana-Bold"/>
          <w:bCs/>
          <w:sz w:val="24"/>
          <w:szCs w:val="24"/>
        </w:rPr>
        <w:t>incluyendo</w:t>
      </w:r>
      <w:r w:rsidR="003041CC" w:rsidRPr="004A5E50">
        <w:rPr>
          <w:rFonts w:cs="Verdana-Bold"/>
          <w:bCs/>
          <w:sz w:val="24"/>
          <w:szCs w:val="24"/>
        </w:rPr>
        <w:t xml:space="preserve"> el VII Congreso Iberoamericano de Educación Ambiental convocado por el Ministerio del Ambiente de Perú para septiembre de 2014</w:t>
      </w:r>
      <w:r w:rsidR="006D1047" w:rsidRPr="004A5E50">
        <w:rPr>
          <w:rFonts w:cs="Verdana-Bold"/>
          <w:bCs/>
          <w:sz w:val="24"/>
          <w:szCs w:val="24"/>
        </w:rPr>
        <w:t xml:space="preserve">, así como congresos, seminarios o eventos equivalentes en el </w:t>
      </w:r>
      <w:r w:rsidR="006D1047" w:rsidRPr="004A5E50">
        <w:rPr>
          <w:sz w:val="24"/>
          <w:szCs w:val="24"/>
        </w:rPr>
        <w:t xml:space="preserve">Caribe anglófono, </w:t>
      </w:r>
      <w:proofErr w:type="spellStart"/>
      <w:r w:rsidR="006D1047" w:rsidRPr="004A5E50">
        <w:rPr>
          <w:sz w:val="24"/>
          <w:szCs w:val="24"/>
        </w:rPr>
        <w:t>Suriname</w:t>
      </w:r>
      <w:proofErr w:type="spellEnd"/>
      <w:r w:rsidR="006D1047" w:rsidRPr="004A5E50">
        <w:rPr>
          <w:sz w:val="24"/>
          <w:szCs w:val="24"/>
        </w:rPr>
        <w:t xml:space="preserve"> y Haití.</w:t>
      </w:r>
    </w:p>
    <w:p w:rsidR="00BA1ADA" w:rsidRPr="004A5E50" w:rsidRDefault="00D66A5E" w:rsidP="00016EF5">
      <w:pPr>
        <w:pStyle w:val="Prrafodelista"/>
        <w:numPr>
          <w:ilvl w:val="1"/>
          <w:numId w:val="1"/>
        </w:numPr>
        <w:autoSpaceDE w:val="0"/>
        <w:autoSpaceDN w:val="0"/>
        <w:adjustRightInd w:val="0"/>
        <w:rPr>
          <w:rStyle w:val="hps"/>
          <w:rFonts w:cs="Verdana-Bold"/>
          <w:bCs/>
          <w:sz w:val="24"/>
          <w:szCs w:val="24"/>
        </w:rPr>
      </w:pPr>
      <w:r w:rsidRPr="004A5E50">
        <w:rPr>
          <w:sz w:val="24"/>
          <w:szCs w:val="24"/>
        </w:rPr>
        <w:t xml:space="preserve">seguir promoviendo entre las universidades de la región su participación activa en la </w:t>
      </w:r>
      <w:r w:rsidRPr="004A5E50">
        <w:rPr>
          <w:rStyle w:val="hps"/>
          <w:sz w:val="24"/>
          <w:szCs w:val="24"/>
        </w:rPr>
        <w:t>Alianza Mundial de Universidades sobre Ambiente y Sostenibilidad del PNUMA (GUPES por sus siglas en inglés)</w:t>
      </w:r>
      <w:r w:rsidR="009A659B" w:rsidRPr="004A5E50">
        <w:rPr>
          <w:rStyle w:val="hps"/>
          <w:sz w:val="24"/>
          <w:szCs w:val="24"/>
        </w:rPr>
        <w:t xml:space="preserve">, </w:t>
      </w:r>
      <w:r w:rsidR="005D523D" w:rsidRPr="004A5E50">
        <w:rPr>
          <w:rStyle w:val="hps"/>
          <w:sz w:val="24"/>
          <w:szCs w:val="24"/>
        </w:rPr>
        <w:t xml:space="preserve">fortaleciendo la relación con ARIUSA, </w:t>
      </w:r>
      <w:r w:rsidR="009A659B" w:rsidRPr="004A5E50">
        <w:rPr>
          <w:rStyle w:val="hps"/>
          <w:sz w:val="24"/>
          <w:szCs w:val="24"/>
        </w:rPr>
        <w:t xml:space="preserve">buscando </w:t>
      </w:r>
      <w:r w:rsidRPr="004A5E50">
        <w:rPr>
          <w:rStyle w:val="hps"/>
          <w:sz w:val="24"/>
          <w:szCs w:val="24"/>
        </w:rPr>
        <w:t>nuevos asociados, bajo la perspectiva de las prioridades y necesidades de la región y enfocada en los tres pilares de GUPES a saber</w:t>
      </w:r>
      <w:r w:rsidR="005D523D" w:rsidRPr="004A5E50">
        <w:rPr>
          <w:rStyle w:val="hps"/>
          <w:sz w:val="24"/>
          <w:szCs w:val="24"/>
        </w:rPr>
        <w:t>,</w:t>
      </w:r>
      <w:r w:rsidR="009A659B" w:rsidRPr="004A5E50">
        <w:rPr>
          <w:rStyle w:val="hps"/>
          <w:sz w:val="24"/>
          <w:szCs w:val="24"/>
        </w:rPr>
        <w:t xml:space="preserve"> </w:t>
      </w:r>
      <w:r w:rsidRPr="004A5E50">
        <w:rPr>
          <w:rStyle w:val="hps"/>
          <w:sz w:val="24"/>
          <w:szCs w:val="24"/>
        </w:rPr>
        <w:t>educación, capacitación y redes</w:t>
      </w:r>
      <w:r w:rsidR="009A659B" w:rsidRPr="004A5E50">
        <w:rPr>
          <w:rStyle w:val="hps"/>
          <w:sz w:val="24"/>
          <w:szCs w:val="24"/>
        </w:rPr>
        <w:t xml:space="preserve">; e </w:t>
      </w:r>
      <w:r w:rsidRPr="004A5E50">
        <w:rPr>
          <w:rStyle w:val="hps"/>
          <w:sz w:val="24"/>
          <w:szCs w:val="24"/>
        </w:rPr>
        <w:t>impulsar iniciativas como la Transversalización del Ambiente en la Universidades del Caribe (MESCA por sus siglas en inglés).</w:t>
      </w:r>
      <w:r w:rsidR="00C41B4C" w:rsidRPr="004A5E50">
        <w:rPr>
          <w:rStyle w:val="hps"/>
          <w:sz w:val="24"/>
          <w:szCs w:val="24"/>
        </w:rPr>
        <w:t xml:space="preserve"> </w:t>
      </w:r>
      <w:r w:rsidR="005A1EE7" w:rsidRPr="004A5E50">
        <w:rPr>
          <w:rStyle w:val="hps"/>
          <w:sz w:val="24"/>
          <w:szCs w:val="24"/>
        </w:rPr>
        <w:t xml:space="preserve">Y, en particular, desarrollar un diagnóstico por país sobre </w:t>
      </w:r>
      <w:r w:rsidR="002F7B01" w:rsidRPr="004A5E50">
        <w:rPr>
          <w:rStyle w:val="hps"/>
          <w:sz w:val="24"/>
          <w:szCs w:val="24"/>
        </w:rPr>
        <w:t>la inclusión de consideraciones ambientales en las</w:t>
      </w:r>
      <w:r w:rsidR="000F0B93" w:rsidRPr="004A5E50">
        <w:rPr>
          <w:rStyle w:val="hps"/>
          <w:sz w:val="24"/>
          <w:szCs w:val="24"/>
        </w:rPr>
        <w:t xml:space="preserve"> universidades (en cuatro ámbitos que abarcan el currículum, la gestión institucional, la extensión y la investigación), con base, tanto en </w:t>
      </w:r>
      <w:r w:rsidR="005A1EE7" w:rsidRPr="004A5E50">
        <w:rPr>
          <w:rStyle w:val="hps"/>
          <w:sz w:val="24"/>
          <w:szCs w:val="24"/>
        </w:rPr>
        <w:t>indicadores comunes</w:t>
      </w:r>
      <w:r w:rsidR="000F0B93" w:rsidRPr="004A5E50">
        <w:rPr>
          <w:rStyle w:val="hps"/>
          <w:sz w:val="24"/>
          <w:szCs w:val="24"/>
        </w:rPr>
        <w:t>,</w:t>
      </w:r>
      <w:r w:rsidR="005A1EE7" w:rsidRPr="004A5E50">
        <w:rPr>
          <w:rStyle w:val="hps"/>
          <w:sz w:val="24"/>
          <w:szCs w:val="24"/>
        </w:rPr>
        <w:t xml:space="preserve"> </w:t>
      </w:r>
      <w:r w:rsidR="000F0B93" w:rsidRPr="004A5E50">
        <w:rPr>
          <w:rStyle w:val="hps"/>
          <w:sz w:val="24"/>
          <w:szCs w:val="24"/>
        </w:rPr>
        <w:t xml:space="preserve">como </w:t>
      </w:r>
      <w:r w:rsidR="005A1EE7" w:rsidRPr="004A5E50">
        <w:rPr>
          <w:rStyle w:val="hps"/>
          <w:sz w:val="24"/>
          <w:szCs w:val="24"/>
        </w:rPr>
        <w:t>diferenciados por país.</w:t>
      </w:r>
    </w:p>
    <w:p w:rsidR="00D66A5E" w:rsidRPr="004A5E50" w:rsidRDefault="00BA1ADA" w:rsidP="00BA1ADA">
      <w:pPr>
        <w:pStyle w:val="Prrafodelista"/>
        <w:numPr>
          <w:ilvl w:val="1"/>
          <w:numId w:val="1"/>
        </w:numPr>
        <w:autoSpaceDE w:val="0"/>
        <w:autoSpaceDN w:val="0"/>
        <w:adjustRightInd w:val="0"/>
        <w:rPr>
          <w:rStyle w:val="hps"/>
          <w:rFonts w:cs="Verdana-Bold"/>
          <w:bCs/>
          <w:sz w:val="24"/>
          <w:szCs w:val="24"/>
        </w:rPr>
      </w:pPr>
      <w:r w:rsidRPr="004A5E50">
        <w:rPr>
          <w:rStyle w:val="hps"/>
          <w:sz w:val="24"/>
          <w:szCs w:val="24"/>
        </w:rPr>
        <w:t xml:space="preserve">promover el desarrollo de acciones de formación a jueces y fiscales, en materias de derecho ambiental  y principios de desarrollo sostenible. </w:t>
      </w:r>
      <w:r w:rsidR="005A1EE7" w:rsidRPr="004A5E50">
        <w:rPr>
          <w:rStyle w:val="hps"/>
          <w:sz w:val="24"/>
          <w:szCs w:val="24"/>
        </w:rPr>
        <w:t xml:space="preserve"> </w:t>
      </w:r>
    </w:p>
    <w:p w:rsidR="00FD2FEE" w:rsidRPr="004A5E50" w:rsidRDefault="00016EF5" w:rsidP="00FD2FE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Verdana-Bold"/>
          <w:bCs/>
          <w:sz w:val="24"/>
          <w:szCs w:val="24"/>
        </w:rPr>
      </w:pPr>
      <w:r w:rsidRPr="004A5E50">
        <w:rPr>
          <w:rFonts w:cs="Verdana-Bold"/>
          <w:b/>
          <w:bCs/>
          <w:sz w:val="24"/>
          <w:szCs w:val="24"/>
        </w:rPr>
        <w:t xml:space="preserve"> </w:t>
      </w:r>
      <w:r w:rsidR="00FD2FEE" w:rsidRPr="004A5E50">
        <w:rPr>
          <w:rFonts w:cs="Verdana-Bold"/>
          <w:b/>
          <w:bCs/>
          <w:sz w:val="24"/>
          <w:szCs w:val="24"/>
        </w:rPr>
        <w:t>Promover y fortalecer</w:t>
      </w:r>
      <w:r w:rsidR="00FD2FEE" w:rsidRPr="004A5E50">
        <w:rPr>
          <w:rFonts w:cs="Verdana-Bold"/>
          <w:bCs/>
          <w:sz w:val="24"/>
          <w:szCs w:val="24"/>
        </w:rPr>
        <w:t xml:space="preserve"> la organización de jóvenes</w:t>
      </w:r>
      <w:r w:rsidR="008B1CE7" w:rsidRPr="004A5E50">
        <w:rPr>
          <w:rFonts w:cs="Verdana-Bold"/>
          <w:bCs/>
          <w:sz w:val="24"/>
          <w:szCs w:val="24"/>
        </w:rPr>
        <w:t xml:space="preserve"> </w:t>
      </w:r>
      <w:r w:rsidR="00CB52C0" w:rsidRPr="004A5E50">
        <w:rPr>
          <w:rFonts w:cs="Verdana-Bold"/>
          <w:bCs/>
          <w:sz w:val="24"/>
          <w:szCs w:val="24"/>
        </w:rPr>
        <w:t xml:space="preserve">y niños </w:t>
      </w:r>
      <w:r w:rsidR="008B1CE7" w:rsidRPr="004A5E50">
        <w:rPr>
          <w:rFonts w:cs="Verdana-Bold"/>
          <w:bCs/>
          <w:sz w:val="24"/>
          <w:szCs w:val="24"/>
        </w:rPr>
        <w:t>por el ambiente en cada uno de</w:t>
      </w:r>
      <w:r w:rsidR="00FD2FEE" w:rsidRPr="004A5E50">
        <w:rPr>
          <w:rFonts w:cs="Verdana-Bold"/>
          <w:bCs/>
          <w:sz w:val="24"/>
          <w:szCs w:val="24"/>
        </w:rPr>
        <w:t xml:space="preserve"> los países de la región y propender por la consolidación de una Red de Jóvenes </w:t>
      </w:r>
      <w:r w:rsidR="00CB52C0" w:rsidRPr="004A5E50">
        <w:rPr>
          <w:rFonts w:cs="Verdana-Bold"/>
          <w:bCs/>
          <w:sz w:val="24"/>
          <w:szCs w:val="24"/>
        </w:rPr>
        <w:t xml:space="preserve">y niños </w:t>
      </w:r>
      <w:r w:rsidR="008B1CE7" w:rsidRPr="004A5E50">
        <w:rPr>
          <w:rFonts w:cs="Verdana-Bold"/>
          <w:bCs/>
          <w:sz w:val="24"/>
          <w:szCs w:val="24"/>
        </w:rPr>
        <w:t xml:space="preserve">por la Sustentabilidad </w:t>
      </w:r>
      <w:r w:rsidR="0058297F" w:rsidRPr="004A5E50">
        <w:rPr>
          <w:rFonts w:cs="Verdana-Bold"/>
          <w:bCs/>
          <w:sz w:val="24"/>
          <w:szCs w:val="24"/>
        </w:rPr>
        <w:t>de América Latina y e</w:t>
      </w:r>
      <w:r w:rsidR="00FD2FEE" w:rsidRPr="004A5E50">
        <w:rPr>
          <w:rFonts w:cs="Verdana-Bold"/>
          <w:bCs/>
          <w:sz w:val="24"/>
          <w:szCs w:val="24"/>
        </w:rPr>
        <w:t>l Caribe</w:t>
      </w:r>
      <w:r w:rsidR="0071190E" w:rsidRPr="004A5E50">
        <w:rPr>
          <w:rFonts w:cs="Verdana-Bold"/>
          <w:bCs/>
          <w:sz w:val="24"/>
          <w:szCs w:val="24"/>
        </w:rPr>
        <w:t xml:space="preserve">, con </w:t>
      </w:r>
      <w:r w:rsidR="008B1CE7" w:rsidRPr="004A5E50">
        <w:rPr>
          <w:rFonts w:cs="Verdana-Bold"/>
          <w:bCs/>
          <w:sz w:val="24"/>
          <w:szCs w:val="24"/>
        </w:rPr>
        <w:t>el apoyo de la Red de Formación</w:t>
      </w:r>
      <w:r w:rsidR="0071190E" w:rsidRPr="004A5E50">
        <w:rPr>
          <w:rFonts w:cs="Verdana-Bold"/>
          <w:bCs/>
          <w:sz w:val="24"/>
          <w:szCs w:val="24"/>
        </w:rPr>
        <w:t xml:space="preserve"> Ambiental</w:t>
      </w:r>
      <w:r w:rsidR="00FD2FEE" w:rsidRPr="004A5E50">
        <w:rPr>
          <w:rFonts w:cs="Verdana-Bold"/>
          <w:bCs/>
          <w:sz w:val="24"/>
          <w:szCs w:val="24"/>
        </w:rPr>
        <w:t>.</w:t>
      </w:r>
    </w:p>
    <w:p w:rsidR="00D66A5E" w:rsidRPr="004A5E50" w:rsidRDefault="00F034E4" w:rsidP="00D66A5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Verdana-Bold"/>
          <w:bCs/>
          <w:sz w:val="24"/>
          <w:szCs w:val="24"/>
        </w:rPr>
      </w:pPr>
      <w:r w:rsidRPr="004A5E50">
        <w:rPr>
          <w:rFonts w:cs="Verdana-Bold"/>
          <w:b/>
          <w:bCs/>
          <w:sz w:val="24"/>
          <w:szCs w:val="24"/>
        </w:rPr>
        <w:t>Promover</w:t>
      </w:r>
      <w:r w:rsidR="00F958C3" w:rsidRPr="004A5E50">
        <w:rPr>
          <w:rFonts w:cs="Verdana-Bold"/>
          <w:b/>
          <w:bCs/>
          <w:sz w:val="24"/>
          <w:szCs w:val="24"/>
        </w:rPr>
        <w:t xml:space="preserve"> </w:t>
      </w:r>
      <w:r w:rsidR="00F958C3" w:rsidRPr="004A5E50">
        <w:rPr>
          <w:rFonts w:cs="Verdana-Bold"/>
          <w:bCs/>
          <w:sz w:val="24"/>
          <w:szCs w:val="24"/>
        </w:rPr>
        <w:t xml:space="preserve">el intercambio de </w:t>
      </w:r>
      <w:r w:rsidR="001B4D23" w:rsidRPr="004A5E50">
        <w:rPr>
          <w:rFonts w:cs="Verdana-Bold"/>
          <w:bCs/>
          <w:sz w:val="24"/>
          <w:szCs w:val="24"/>
        </w:rPr>
        <w:t xml:space="preserve">conocimientos y </w:t>
      </w:r>
      <w:r w:rsidR="00F958C3" w:rsidRPr="004A5E50">
        <w:rPr>
          <w:rFonts w:cs="Verdana-Bold"/>
          <w:bCs/>
          <w:sz w:val="24"/>
          <w:szCs w:val="24"/>
        </w:rPr>
        <w:t>experiencias</w:t>
      </w:r>
      <w:r w:rsidR="001B4D23" w:rsidRPr="004A5E50">
        <w:rPr>
          <w:rFonts w:cs="Verdana-Bold"/>
          <w:bCs/>
          <w:sz w:val="24"/>
          <w:szCs w:val="24"/>
        </w:rPr>
        <w:t xml:space="preserve">, así como </w:t>
      </w:r>
      <w:r w:rsidR="00D66A5E" w:rsidRPr="004A5E50">
        <w:rPr>
          <w:rFonts w:cs="Verdana-Bold"/>
          <w:bCs/>
          <w:sz w:val="24"/>
          <w:szCs w:val="24"/>
        </w:rPr>
        <w:t>la cooperación Sur-Sur entre los países de América Latina y el Caribe</w:t>
      </w:r>
      <w:r w:rsidR="0009675A" w:rsidRPr="004A5E50">
        <w:rPr>
          <w:rFonts w:cs="Verdana-Bold"/>
          <w:bCs/>
          <w:sz w:val="24"/>
          <w:szCs w:val="24"/>
        </w:rPr>
        <w:t xml:space="preserve"> </w:t>
      </w:r>
      <w:r w:rsidR="00F958C3" w:rsidRPr="004A5E50">
        <w:rPr>
          <w:rFonts w:cs="Verdana-Bold"/>
          <w:bCs/>
          <w:sz w:val="24"/>
          <w:szCs w:val="24"/>
        </w:rPr>
        <w:t>en los temas</w:t>
      </w:r>
      <w:r w:rsidR="0009675A" w:rsidRPr="004A5E50">
        <w:rPr>
          <w:rFonts w:cs="Verdana-Bold"/>
          <w:bCs/>
          <w:sz w:val="24"/>
          <w:szCs w:val="24"/>
        </w:rPr>
        <w:t xml:space="preserve"> de educación, comunicación y participación pública ambiental</w:t>
      </w:r>
      <w:r w:rsidR="009A659B" w:rsidRPr="004A5E50">
        <w:rPr>
          <w:rFonts w:cs="Verdana-Bold"/>
          <w:bCs/>
          <w:sz w:val="24"/>
          <w:szCs w:val="24"/>
        </w:rPr>
        <w:t>,</w:t>
      </w:r>
      <w:r w:rsidR="00966E6A" w:rsidRPr="004A5E50">
        <w:rPr>
          <w:rFonts w:cs="Verdana-Bold"/>
          <w:bCs/>
          <w:sz w:val="24"/>
          <w:szCs w:val="24"/>
        </w:rPr>
        <w:t xml:space="preserve"> </w:t>
      </w:r>
      <w:r w:rsidR="009A659B" w:rsidRPr="004A5E50">
        <w:rPr>
          <w:rFonts w:cs="Verdana-Bold"/>
          <w:bCs/>
          <w:sz w:val="24"/>
          <w:szCs w:val="24"/>
        </w:rPr>
        <w:t>incluyendo</w:t>
      </w:r>
      <w:r w:rsidR="007A1AD9" w:rsidRPr="004A5E50">
        <w:rPr>
          <w:rFonts w:cs="Verdana-Bold"/>
          <w:bCs/>
          <w:sz w:val="24"/>
          <w:szCs w:val="24"/>
        </w:rPr>
        <w:t xml:space="preserve"> </w:t>
      </w:r>
      <w:r w:rsidR="00966E6A" w:rsidRPr="004A5E50">
        <w:rPr>
          <w:rFonts w:cs="Verdana-Bold"/>
          <w:bCs/>
          <w:sz w:val="24"/>
          <w:szCs w:val="24"/>
        </w:rPr>
        <w:t>intercambios interculturales y de diálogos de saberes</w:t>
      </w:r>
      <w:r w:rsidR="00D66A5E" w:rsidRPr="004A5E50">
        <w:rPr>
          <w:rFonts w:cs="Verdana-Bold"/>
          <w:bCs/>
          <w:sz w:val="24"/>
          <w:szCs w:val="24"/>
        </w:rPr>
        <w:t>.</w:t>
      </w:r>
      <w:r w:rsidR="007A1AD9" w:rsidRPr="004A5E50">
        <w:rPr>
          <w:rFonts w:cs="Verdana-Bold"/>
          <w:bCs/>
          <w:sz w:val="24"/>
          <w:szCs w:val="24"/>
        </w:rPr>
        <w:t xml:space="preserve"> En este sentido, </w:t>
      </w:r>
      <w:r w:rsidR="00F958C3" w:rsidRPr="004A5E50">
        <w:rPr>
          <w:rFonts w:cs="Verdana-Bold"/>
          <w:bCs/>
          <w:sz w:val="24"/>
          <w:szCs w:val="24"/>
        </w:rPr>
        <w:t xml:space="preserve">se solicita al PNUMA </w:t>
      </w:r>
      <w:r w:rsidR="007A1AD9" w:rsidRPr="004A5E50">
        <w:rPr>
          <w:rFonts w:cs="Verdana-Bold"/>
          <w:bCs/>
          <w:sz w:val="24"/>
          <w:szCs w:val="24"/>
        </w:rPr>
        <w:t>identificar</w:t>
      </w:r>
      <w:r w:rsidR="009A659B" w:rsidRPr="004A5E50">
        <w:rPr>
          <w:rFonts w:cs="Verdana-Bold"/>
          <w:bCs/>
          <w:sz w:val="24"/>
          <w:szCs w:val="24"/>
        </w:rPr>
        <w:t xml:space="preserve"> e implementar,</w:t>
      </w:r>
      <w:r w:rsidR="007A1AD9" w:rsidRPr="004A5E50">
        <w:rPr>
          <w:rFonts w:cs="Verdana-Bold"/>
          <w:bCs/>
          <w:sz w:val="24"/>
          <w:szCs w:val="24"/>
        </w:rPr>
        <w:t xml:space="preserve"> junto con los puntos focales de la Red</w:t>
      </w:r>
      <w:r w:rsidR="00F958C3" w:rsidRPr="004A5E50">
        <w:rPr>
          <w:rFonts w:cs="Verdana-Bold"/>
          <w:bCs/>
          <w:sz w:val="24"/>
          <w:szCs w:val="24"/>
        </w:rPr>
        <w:t>,</w:t>
      </w:r>
      <w:r w:rsidR="007A1AD9" w:rsidRPr="004A5E50">
        <w:rPr>
          <w:rFonts w:cs="Verdana-Bold"/>
          <w:bCs/>
          <w:sz w:val="24"/>
          <w:szCs w:val="24"/>
        </w:rPr>
        <w:t xml:space="preserve"> 2 o 3 acciones de cooperación Sur-Sur </w:t>
      </w:r>
      <w:r w:rsidR="009A659B" w:rsidRPr="004A5E50">
        <w:rPr>
          <w:rFonts w:cs="Verdana-Bold"/>
          <w:bCs/>
          <w:sz w:val="24"/>
          <w:szCs w:val="24"/>
        </w:rPr>
        <w:t xml:space="preserve">en el transcurso de </w:t>
      </w:r>
      <w:r w:rsidR="007A1AD9" w:rsidRPr="004A5E50">
        <w:rPr>
          <w:rFonts w:cs="Verdana-Bold"/>
          <w:bCs/>
          <w:sz w:val="24"/>
          <w:szCs w:val="24"/>
        </w:rPr>
        <w:t>los próximos dos años.</w:t>
      </w:r>
    </w:p>
    <w:p w:rsidR="006B275C" w:rsidRPr="004A5E50" w:rsidRDefault="006B275C" w:rsidP="006A4B0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Verdana-Bold"/>
          <w:bCs/>
          <w:sz w:val="24"/>
          <w:szCs w:val="24"/>
        </w:rPr>
      </w:pPr>
      <w:r w:rsidRPr="004A5E50">
        <w:rPr>
          <w:rFonts w:cs="Verdana-Bold"/>
          <w:bCs/>
          <w:sz w:val="24"/>
          <w:szCs w:val="24"/>
        </w:rPr>
        <w:t xml:space="preserve"> </w:t>
      </w:r>
      <w:r w:rsidRPr="004A5E50">
        <w:rPr>
          <w:rFonts w:cs="Verdana-Bold"/>
          <w:b/>
          <w:bCs/>
          <w:sz w:val="24"/>
          <w:szCs w:val="24"/>
        </w:rPr>
        <w:t>R</w:t>
      </w:r>
      <w:r w:rsidR="00FD2FEE" w:rsidRPr="004A5E50">
        <w:rPr>
          <w:rFonts w:cs="Verdana-Bold"/>
          <w:b/>
          <w:bCs/>
          <w:sz w:val="24"/>
          <w:szCs w:val="24"/>
        </w:rPr>
        <w:t xml:space="preserve">atificar </w:t>
      </w:r>
      <w:r w:rsidRPr="004A5E50">
        <w:rPr>
          <w:rFonts w:cs="Verdana-Bold"/>
          <w:bCs/>
          <w:sz w:val="24"/>
          <w:szCs w:val="24"/>
        </w:rPr>
        <w:t xml:space="preserve">la importancia de </w:t>
      </w:r>
      <w:r w:rsidR="00FD2FEE" w:rsidRPr="004A5E50">
        <w:rPr>
          <w:rFonts w:cs="Verdana-Bold"/>
          <w:bCs/>
          <w:sz w:val="24"/>
          <w:szCs w:val="24"/>
        </w:rPr>
        <w:t>efectuar la contribución voluntaria anual  a</w:t>
      </w:r>
      <w:r w:rsidR="00932C7F" w:rsidRPr="004A5E50">
        <w:rPr>
          <w:rFonts w:cs="Verdana-Bold"/>
          <w:bCs/>
          <w:sz w:val="24"/>
          <w:szCs w:val="24"/>
        </w:rPr>
        <w:t>l fondo fiduciario de la Red de Formación Ambiental</w:t>
      </w:r>
      <w:r w:rsidRPr="004A5E50">
        <w:rPr>
          <w:rFonts w:cs="Verdana-Bold"/>
          <w:bCs/>
          <w:sz w:val="24"/>
          <w:szCs w:val="24"/>
        </w:rPr>
        <w:t xml:space="preserve">, </w:t>
      </w:r>
      <w:r w:rsidR="00932C7F" w:rsidRPr="004A5E50">
        <w:rPr>
          <w:rFonts w:cs="Verdana-Bold"/>
          <w:bCs/>
          <w:sz w:val="24"/>
          <w:szCs w:val="24"/>
        </w:rPr>
        <w:t xml:space="preserve">por parte de </w:t>
      </w:r>
      <w:r w:rsidR="009A659B" w:rsidRPr="004A5E50">
        <w:rPr>
          <w:rFonts w:cs="Verdana-Bold"/>
          <w:bCs/>
          <w:sz w:val="24"/>
          <w:szCs w:val="24"/>
        </w:rPr>
        <w:t xml:space="preserve">todos </w:t>
      </w:r>
      <w:r w:rsidR="00932C7F" w:rsidRPr="004A5E50">
        <w:rPr>
          <w:rFonts w:cs="Verdana-Bold"/>
          <w:bCs/>
          <w:sz w:val="24"/>
          <w:szCs w:val="24"/>
        </w:rPr>
        <w:t>l</w:t>
      </w:r>
      <w:r w:rsidRPr="004A5E50">
        <w:rPr>
          <w:rFonts w:cs="Verdana-Bold"/>
          <w:bCs/>
          <w:sz w:val="24"/>
          <w:szCs w:val="24"/>
        </w:rPr>
        <w:t>os países</w:t>
      </w:r>
      <w:r w:rsidR="009A659B" w:rsidRPr="004A5E50">
        <w:rPr>
          <w:rFonts w:cs="Verdana-Bold"/>
          <w:bCs/>
          <w:sz w:val="24"/>
          <w:szCs w:val="24"/>
        </w:rPr>
        <w:t xml:space="preserve"> de </w:t>
      </w:r>
      <w:r w:rsidR="0058297F" w:rsidRPr="004A5E50">
        <w:rPr>
          <w:rFonts w:cs="Verdana-Bold"/>
          <w:bCs/>
          <w:sz w:val="24"/>
          <w:szCs w:val="24"/>
        </w:rPr>
        <w:t>América Latina y e</w:t>
      </w:r>
      <w:r w:rsidR="006A3F4C" w:rsidRPr="004A5E50">
        <w:rPr>
          <w:rFonts w:cs="Verdana-Bold"/>
          <w:bCs/>
          <w:sz w:val="24"/>
          <w:szCs w:val="24"/>
        </w:rPr>
        <w:t>l Caribe</w:t>
      </w:r>
      <w:r w:rsidR="00FD2FEE" w:rsidRPr="004A5E50">
        <w:rPr>
          <w:rFonts w:cs="Verdana-Bold"/>
          <w:bCs/>
          <w:sz w:val="24"/>
          <w:szCs w:val="24"/>
        </w:rPr>
        <w:t>.</w:t>
      </w:r>
    </w:p>
    <w:p w:rsidR="00932C7F" w:rsidRPr="004A5E50" w:rsidRDefault="006B275C" w:rsidP="006A3F4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Verdana-Bold"/>
          <w:bCs/>
          <w:sz w:val="24"/>
          <w:szCs w:val="24"/>
        </w:rPr>
      </w:pPr>
      <w:r w:rsidRPr="004A5E50">
        <w:rPr>
          <w:rFonts w:cs="Verdana-Bold"/>
          <w:bCs/>
          <w:sz w:val="24"/>
          <w:szCs w:val="24"/>
        </w:rPr>
        <w:lastRenderedPageBreak/>
        <w:t xml:space="preserve"> </w:t>
      </w:r>
      <w:r w:rsidR="00866B3A" w:rsidRPr="004A5E50">
        <w:rPr>
          <w:rFonts w:cs="Verdana-Bold"/>
          <w:b/>
          <w:bCs/>
          <w:sz w:val="24"/>
          <w:szCs w:val="24"/>
        </w:rPr>
        <w:t xml:space="preserve">Encomendar </w:t>
      </w:r>
      <w:r w:rsidR="00866B3A" w:rsidRPr="004A5E50">
        <w:rPr>
          <w:rFonts w:cs="Verdana-Bold"/>
          <w:bCs/>
          <w:sz w:val="24"/>
          <w:szCs w:val="24"/>
        </w:rPr>
        <w:t>a los puntos focales de la Red de Formación Ambiental</w:t>
      </w:r>
      <w:r w:rsidR="006A3F4C" w:rsidRPr="004A5E50">
        <w:rPr>
          <w:rFonts w:cs="Verdana-Bold"/>
          <w:bCs/>
          <w:sz w:val="24"/>
          <w:szCs w:val="24"/>
        </w:rPr>
        <w:t xml:space="preserve"> </w:t>
      </w:r>
      <w:r w:rsidR="00866B3A" w:rsidRPr="004A5E50">
        <w:rPr>
          <w:rFonts w:cs="Verdana-Bold"/>
          <w:bCs/>
          <w:sz w:val="24"/>
          <w:szCs w:val="24"/>
        </w:rPr>
        <w:t>que</w:t>
      </w:r>
      <w:r w:rsidR="00E7332D" w:rsidRPr="004A5E50">
        <w:rPr>
          <w:rFonts w:cs="Verdana-Bold"/>
          <w:bCs/>
          <w:sz w:val="24"/>
          <w:szCs w:val="24"/>
        </w:rPr>
        <w:t>,</w:t>
      </w:r>
      <w:r w:rsidR="00866B3A" w:rsidRPr="004A5E50">
        <w:rPr>
          <w:rFonts w:cs="Verdana-Bold"/>
          <w:bCs/>
          <w:sz w:val="24"/>
          <w:szCs w:val="24"/>
        </w:rPr>
        <w:t xml:space="preserve"> con el apoyo del PNUMA como Secretaría del Foro, preparen </w:t>
      </w:r>
      <w:r w:rsidR="00D66A5E" w:rsidRPr="004A5E50">
        <w:rPr>
          <w:rFonts w:cs="Verdana-Bold"/>
          <w:bCs/>
          <w:sz w:val="24"/>
          <w:szCs w:val="24"/>
        </w:rPr>
        <w:t xml:space="preserve">una propuesta de estrategia </w:t>
      </w:r>
      <w:r w:rsidR="0009675A" w:rsidRPr="004A5E50">
        <w:rPr>
          <w:rFonts w:cs="Verdana-Bold"/>
          <w:bCs/>
          <w:sz w:val="24"/>
          <w:szCs w:val="24"/>
        </w:rPr>
        <w:t>de identificación</w:t>
      </w:r>
      <w:r w:rsidR="00866B3A" w:rsidRPr="004A5E50">
        <w:rPr>
          <w:rFonts w:cs="Verdana-Bold"/>
          <w:bCs/>
          <w:sz w:val="24"/>
          <w:szCs w:val="24"/>
        </w:rPr>
        <w:t xml:space="preserve"> y movilización</w:t>
      </w:r>
      <w:r w:rsidR="0009675A" w:rsidRPr="004A5E50">
        <w:rPr>
          <w:rFonts w:cs="Verdana-Bold"/>
          <w:bCs/>
          <w:sz w:val="24"/>
          <w:szCs w:val="24"/>
        </w:rPr>
        <w:t xml:space="preserve"> de recursos y </w:t>
      </w:r>
      <w:r w:rsidR="00866B3A" w:rsidRPr="004A5E50">
        <w:rPr>
          <w:rFonts w:cs="Verdana-Bold"/>
          <w:bCs/>
          <w:sz w:val="24"/>
          <w:szCs w:val="24"/>
        </w:rPr>
        <w:t xml:space="preserve">potenciales </w:t>
      </w:r>
      <w:r w:rsidR="0009675A" w:rsidRPr="004A5E50">
        <w:rPr>
          <w:rFonts w:cs="Verdana-Bold"/>
          <w:bCs/>
          <w:sz w:val="24"/>
          <w:szCs w:val="24"/>
        </w:rPr>
        <w:t>alianzas</w:t>
      </w:r>
      <w:r w:rsidR="00866B3A" w:rsidRPr="004A5E50">
        <w:rPr>
          <w:rFonts w:cs="Verdana-Bold"/>
          <w:bCs/>
          <w:sz w:val="24"/>
          <w:szCs w:val="24"/>
        </w:rPr>
        <w:t>, así como</w:t>
      </w:r>
      <w:r w:rsidR="0009675A" w:rsidRPr="004A5E50">
        <w:rPr>
          <w:rFonts w:cs="Verdana-Bold"/>
          <w:bCs/>
          <w:sz w:val="24"/>
          <w:szCs w:val="24"/>
        </w:rPr>
        <w:t xml:space="preserve"> </w:t>
      </w:r>
      <w:r w:rsidR="006A3F4C" w:rsidRPr="004A5E50">
        <w:rPr>
          <w:rFonts w:cs="Verdana-Bold"/>
          <w:bCs/>
          <w:sz w:val="24"/>
          <w:szCs w:val="24"/>
        </w:rPr>
        <w:t xml:space="preserve">una actualización de los países que contribuyen al Fondo y de </w:t>
      </w:r>
      <w:r w:rsidR="00D66A5E" w:rsidRPr="004A5E50">
        <w:rPr>
          <w:rFonts w:cs="Verdana-Bold"/>
          <w:bCs/>
          <w:sz w:val="24"/>
          <w:szCs w:val="24"/>
        </w:rPr>
        <w:t>la escala actual de contribuciones a la Red</w:t>
      </w:r>
      <w:r w:rsidR="00D66A5E" w:rsidRPr="004A5E50">
        <w:rPr>
          <w:rStyle w:val="Refdenotaalpie"/>
          <w:rFonts w:cs="Verdana-Bold"/>
          <w:bCs/>
          <w:sz w:val="24"/>
          <w:szCs w:val="24"/>
        </w:rPr>
        <w:footnoteReference w:id="3"/>
      </w:r>
      <w:r w:rsidR="006A3F4C" w:rsidRPr="004A5E50">
        <w:rPr>
          <w:rFonts w:cs="Verdana-Bold"/>
          <w:bCs/>
          <w:sz w:val="24"/>
          <w:szCs w:val="24"/>
        </w:rPr>
        <w:t>,</w:t>
      </w:r>
      <w:r w:rsidR="00D66A5E" w:rsidRPr="004A5E50">
        <w:rPr>
          <w:rFonts w:cs="Verdana-Bold"/>
          <w:bCs/>
          <w:sz w:val="24"/>
          <w:szCs w:val="24"/>
        </w:rPr>
        <w:t xml:space="preserve"> para  </w:t>
      </w:r>
      <w:r w:rsidR="00866B3A" w:rsidRPr="004A5E50">
        <w:rPr>
          <w:rFonts w:cs="Verdana-Bold"/>
          <w:bCs/>
          <w:sz w:val="24"/>
          <w:szCs w:val="24"/>
        </w:rPr>
        <w:t xml:space="preserve">consideración de la </w:t>
      </w:r>
      <w:r w:rsidR="00D66A5E" w:rsidRPr="004A5E50">
        <w:rPr>
          <w:rFonts w:cs="Verdana-Bold"/>
          <w:bCs/>
          <w:sz w:val="24"/>
          <w:szCs w:val="24"/>
        </w:rPr>
        <w:t>XX</w:t>
      </w:r>
      <w:r w:rsidR="00866B3A" w:rsidRPr="004A5E50">
        <w:rPr>
          <w:rFonts w:cs="Verdana-Bold"/>
          <w:bCs/>
          <w:sz w:val="24"/>
          <w:szCs w:val="24"/>
        </w:rPr>
        <w:t xml:space="preserve"> Reunión del</w:t>
      </w:r>
      <w:r w:rsidR="00D66A5E" w:rsidRPr="004A5E50">
        <w:rPr>
          <w:rFonts w:cs="Verdana-Bold"/>
          <w:bCs/>
          <w:sz w:val="24"/>
          <w:szCs w:val="24"/>
        </w:rPr>
        <w:t xml:space="preserve"> Foro de Ministros de Medio Ambiente</w:t>
      </w:r>
      <w:r w:rsidR="00866B3A" w:rsidRPr="004A5E50">
        <w:rPr>
          <w:rFonts w:cs="Verdana-Bold"/>
          <w:bCs/>
          <w:sz w:val="24"/>
          <w:szCs w:val="24"/>
        </w:rPr>
        <w:t xml:space="preserve"> de América Latina y el Caribe</w:t>
      </w:r>
      <w:r w:rsidR="00D66A5E" w:rsidRPr="004A5E50">
        <w:rPr>
          <w:rFonts w:cs="Verdana-Bold"/>
          <w:bCs/>
          <w:sz w:val="24"/>
          <w:szCs w:val="24"/>
        </w:rPr>
        <w:t>.</w:t>
      </w:r>
    </w:p>
    <w:p w:rsidR="006E1ED4" w:rsidRDefault="006E1ED4"/>
    <w:sectPr w:rsidR="006E1E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1D" w:rsidRDefault="00C24B1D" w:rsidP="006B275C">
      <w:pPr>
        <w:spacing w:before="0"/>
      </w:pPr>
      <w:r>
        <w:separator/>
      </w:r>
    </w:p>
  </w:endnote>
  <w:endnote w:type="continuationSeparator" w:id="0">
    <w:p w:rsidR="00C24B1D" w:rsidRDefault="00C24B1D" w:rsidP="006B27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1D" w:rsidRDefault="00C24B1D" w:rsidP="006B275C">
      <w:pPr>
        <w:spacing w:before="0"/>
      </w:pPr>
      <w:r>
        <w:separator/>
      </w:r>
    </w:p>
  </w:footnote>
  <w:footnote w:type="continuationSeparator" w:id="0">
    <w:p w:rsidR="00C24B1D" w:rsidRDefault="00C24B1D" w:rsidP="006B275C">
      <w:pPr>
        <w:spacing w:before="0"/>
      </w:pPr>
      <w:r>
        <w:continuationSeparator/>
      </w:r>
    </w:p>
  </w:footnote>
  <w:footnote w:id="1">
    <w:p w:rsidR="00274B07" w:rsidRDefault="00274B07">
      <w:pPr>
        <w:pStyle w:val="Textonotapie"/>
      </w:pPr>
      <w:r>
        <w:rPr>
          <w:rStyle w:val="Refdenotaalpie"/>
        </w:rPr>
        <w:footnoteRef/>
      </w:r>
      <w:r w:rsidR="001248D6">
        <w:t xml:space="preserve"> </w:t>
      </w:r>
      <w:r w:rsidR="00112761" w:rsidRPr="00112761">
        <w:t xml:space="preserve">Declaración juvenil de la Reunión Regional </w:t>
      </w:r>
      <w:proofErr w:type="spellStart"/>
      <w:r w:rsidR="00112761" w:rsidRPr="00112761">
        <w:t>Tunza</w:t>
      </w:r>
      <w:proofErr w:type="spellEnd"/>
      <w:r w:rsidR="00112761" w:rsidRPr="00112761">
        <w:t xml:space="preserve"> para América Latina y el Caribe 2013</w:t>
      </w:r>
      <w:r w:rsidR="00112761">
        <w:t xml:space="preserve"> (</w:t>
      </w:r>
      <w:r w:rsidR="00112761" w:rsidRPr="00112761">
        <w:t>21 del mes de noviembre del año 2013</w:t>
      </w:r>
      <w:r w:rsidR="00112761">
        <w:t xml:space="preserve">, </w:t>
      </w:r>
      <w:r w:rsidR="00112761" w:rsidRPr="00112761">
        <w:t>Ciudad de Panamá, Panamá</w:t>
      </w:r>
      <w:r w:rsidR="00112761">
        <w:t>)</w:t>
      </w:r>
    </w:p>
  </w:footnote>
  <w:footnote w:id="2">
    <w:p w:rsidR="006B275C" w:rsidRDefault="006B275C" w:rsidP="00F958C3">
      <w:pPr>
        <w:pStyle w:val="Textonotapie"/>
        <w:jc w:val="left"/>
      </w:pPr>
      <w:r>
        <w:rPr>
          <w:rStyle w:val="Refdenotaalpie"/>
        </w:rPr>
        <w:footnoteRef/>
      </w:r>
      <w:r>
        <w:t xml:space="preserve"> De manera de tener en cuenta los resultados de la </w:t>
      </w:r>
      <w:r w:rsidRPr="006B275C">
        <w:t>Conferencia Mundial de la UNESCO sobre Educación para</w:t>
      </w:r>
      <w:r w:rsidR="00D66A5E">
        <w:t xml:space="preserve"> el Desarrollo Sostenible (</w:t>
      </w:r>
      <w:r w:rsidRPr="006B275C">
        <w:t>10</w:t>
      </w:r>
      <w:r w:rsidR="00D66A5E">
        <w:t xml:space="preserve"> al 12 de noviembre de 2014, Aichi-Nagoya, Japón)</w:t>
      </w:r>
    </w:p>
  </w:footnote>
  <w:footnote w:id="3">
    <w:p w:rsidR="00D66A5E" w:rsidRDefault="00D66A5E" w:rsidP="00D66A5E">
      <w:pPr>
        <w:pStyle w:val="Textonotapie"/>
      </w:pPr>
      <w:r>
        <w:rPr>
          <w:rStyle w:val="Refdenotaalpie"/>
        </w:rPr>
        <w:footnoteRef/>
      </w:r>
      <w:r>
        <w:t xml:space="preserve"> Esta escala fue adoptada en la VI Reunión del Foro de Ministros de Medio Ambiente de América Latina y el Caribe realizada en Brasilia, Brasil, del 27 al 31 de marzo de 1989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41"/>
    <w:multiLevelType w:val="hybridMultilevel"/>
    <w:tmpl w:val="ABFA224A"/>
    <w:lvl w:ilvl="0" w:tplc="55CAB6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A7F"/>
    <w:multiLevelType w:val="hybridMultilevel"/>
    <w:tmpl w:val="236C57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7F"/>
    <w:rsid w:val="00016EF5"/>
    <w:rsid w:val="00044931"/>
    <w:rsid w:val="000606D5"/>
    <w:rsid w:val="00064875"/>
    <w:rsid w:val="0009675A"/>
    <w:rsid w:val="000C027D"/>
    <w:rsid w:val="000F0B93"/>
    <w:rsid w:val="00112761"/>
    <w:rsid w:val="001248D6"/>
    <w:rsid w:val="0012539B"/>
    <w:rsid w:val="00176775"/>
    <w:rsid w:val="001970DA"/>
    <w:rsid w:val="001A3A68"/>
    <w:rsid w:val="001B4D23"/>
    <w:rsid w:val="001E7F32"/>
    <w:rsid w:val="001F1B39"/>
    <w:rsid w:val="00211668"/>
    <w:rsid w:val="002156C6"/>
    <w:rsid w:val="00230BE4"/>
    <w:rsid w:val="002372E4"/>
    <w:rsid w:val="00274B07"/>
    <w:rsid w:val="002F7B01"/>
    <w:rsid w:val="003041CC"/>
    <w:rsid w:val="003509E1"/>
    <w:rsid w:val="003628FC"/>
    <w:rsid w:val="00380766"/>
    <w:rsid w:val="003871D9"/>
    <w:rsid w:val="00391948"/>
    <w:rsid w:val="003C1572"/>
    <w:rsid w:val="003D79F8"/>
    <w:rsid w:val="00440DEE"/>
    <w:rsid w:val="004A5E50"/>
    <w:rsid w:val="004E535D"/>
    <w:rsid w:val="004E65C3"/>
    <w:rsid w:val="0058297F"/>
    <w:rsid w:val="005A1EE7"/>
    <w:rsid w:val="005D3E73"/>
    <w:rsid w:val="005D523D"/>
    <w:rsid w:val="006A3F4C"/>
    <w:rsid w:val="006B275C"/>
    <w:rsid w:val="006B7F02"/>
    <w:rsid w:val="006D1047"/>
    <w:rsid w:val="006D5801"/>
    <w:rsid w:val="006E1ED4"/>
    <w:rsid w:val="0071190E"/>
    <w:rsid w:val="00750950"/>
    <w:rsid w:val="007A1AD9"/>
    <w:rsid w:val="007E4592"/>
    <w:rsid w:val="00866B3A"/>
    <w:rsid w:val="00871538"/>
    <w:rsid w:val="008B1CE7"/>
    <w:rsid w:val="008D383B"/>
    <w:rsid w:val="008F3357"/>
    <w:rsid w:val="00932C7F"/>
    <w:rsid w:val="00937D5A"/>
    <w:rsid w:val="009403BD"/>
    <w:rsid w:val="00945829"/>
    <w:rsid w:val="00966E6A"/>
    <w:rsid w:val="009A659B"/>
    <w:rsid w:val="009B7D2D"/>
    <w:rsid w:val="009F4B63"/>
    <w:rsid w:val="00A05550"/>
    <w:rsid w:val="00A5533B"/>
    <w:rsid w:val="00A71852"/>
    <w:rsid w:val="00AA7E01"/>
    <w:rsid w:val="00AF5E3D"/>
    <w:rsid w:val="00AF7721"/>
    <w:rsid w:val="00B02B99"/>
    <w:rsid w:val="00B17C9D"/>
    <w:rsid w:val="00B22C4C"/>
    <w:rsid w:val="00B404C8"/>
    <w:rsid w:val="00B600BF"/>
    <w:rsid w:val="00B73AF6"/>
    <w:rsid w:val="00B746E9"/>
    <w:rsid w:val="00BA1ADA"/>
    <w:rsid w:val="00BB68CC"/>
    <w:rsid w:val="00BC7593"/>
    <w:rsid w:val="00BE1944"/>
    <w:rsid w:val="00BF711D"/>
    <w:rsid w:val="00C24B1D"/>
    <w:rsid w:val="00C305EE"/>
    <w:rsid w:val="00C41B4C"/>
    <w:rsid w:val="00C57BA8"/>
    <w:rsid w:val="00CB52C0"/>
    <w:rsid w:val="00CD0B79"/>
    <w:rsid w:val="00CF3078"/>
    <w:rsid w:val="00D02147"/>
    <w:rsid w:val="00D257D1"/>
    <w:rsid w:val="00D2718A"/>
    <w:rsid w:val="00D30F9A"/>
    <w:rsid w:val="00D36284"/>
    <w:rsid w:val="00D61DC7"/>
    <w:rsid w:val="00D66A5E"/>
    <w:rsid w:val="00DA59E7"/>
    <w:rsid w:val="00DC734D"/>
    <w:rsid w:val="00DE02B2"/>
    <w:rsid w:val="00E0032B"/>
    <w:rsid w:val="00E30D92"/>
    <w:rsid w:val="00E7332D"/>
    <w:rsid w:val="00ED63D4"/>
    <w:rsid w:val="00F029E5"/>
    <w:rsid w:val="00F034E4"/>
    <w:rsid w:val="00F06558"/>
    <w:rsid w:val="00F31370"/>
    <w:rsid w:val="00F6562F"/>
    <w:rsid w:val="00F958C3"/>
    <w:rsid w:val="00FB07A3"/>
    <w:rsid w:val="00FB358F"/>
    <w:rsid w:val="00FD2FEE"/>
    <w:rsid w:val="00FD6B31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7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C7F"/>
    <w:pPr>
      <w:ind w:left="720"/>
      <w:contextualSpacing/>
    </w:pPr>
  </w:style>
  <w:style w:type="character" w:customStyle="1" w:styleId="hps">
    <w:name w:val="hps"/>
    <w:rsid w:val="00932C7F"/>
  </w:style>
  <w:style w:type="paragraph" w:styleId="Textonotapie">
    <w:name w:val="footnote text"/>
    <w:basedOn w:val="Normal"/>
    <w:link w:val="TextonotapieCar"/>
    <w:uiPriority w:val="99"/>
    <w:semiHidden/>
    <w:unhideWhenUsed/>
    <w:rsid w:val="006B275C"/>
    <w:pPr>
      <w:spacing w:before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275C"/>
    <w:rPr>
      <w:rFonts w:ascii="Verdana" w:eastAsia="Times New Roman" w:hAnsi="Verdana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B275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C41B4C"/>
  </w:style>
  <w:style w:type="character" w:styleId="Refdecomentario">
    <w:name w:val="annotation reference"/>
    <w:basedOn w:val="Fuentedeprrafopredeter"/>
    <w:uiPriority w:val="99"/>
    <w:semiHidden/>
    <w:unhideWhenUsed/>
    <w:rsid w:val="009A65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59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59B"/>
    <w:rPr>
      <w:rFonts w:ascii="Verdana" w:eastAsia="Times New Roman" w:hAnsi="Verdana" w:cs="Times New Roman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5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59B"/>
    <w:rPr>
      <w:rFonts w:ascii="Verdana" w:eastAsia="Times New Roman" w:hAnsi="Verdana" w:cs="Times New Roman"/>
      <w:b/>
      <w:bCs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9B"/>
    <w:rPr>
      <w:rFonts w:ascii="Tahoma" w:eastAsia="Times New Roman" w:hAnsi="Tahoma" w:cs="Tahoma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7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C7F"/>
    <w:pPr>
      <w:ind w:left="720"/>
      <w:contextualSpacing/>
    </w:pPr>
  </w:style>
  <w:style w:type="character" w:customStyle="1" w:styleId="hps">
    <w:name w:val="hps"/>
    <w:rsid w:val="00932C7F"/>
  </w:style>
  <w:style w:type="paragraph" w:styleId="Textonotapie">
    <w:name w:val="footnote text"/>
    <w:basedOn w:val="Normal"/>
    <w:link w:val="TextonotapieCar"/>
    <w:uiPriority w:val="99"/>
    <w:semiHidden/>
    <w:unhideWhenUsed/>
    <w:rsid w:val="006B275C"/>
    <w:pPr>
      <w:spacing w:before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275C"/>
    <w:rPr>
      <w:rFonts w:ascii="Verdana" w:eastAsia="Times New Roman" w:hAnsi="Verdana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B275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C41B4C"/>
  </w:style>
  <w:style w:type="character" w:styleId="Refdecomentario">
    <w:name w:val="annotation reference"/>
    <w:basedOn w:val="Fuentedeprrafopredeter"/>
    <w:uiPriority w:val="99"/>
    <w:semiHidden/>
    <w:unhideWhenUsed/>
    <w:rsid w:val="009A65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59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59B"/>
    <w:rPr>
      <w:rFonts w:ascii="Verdana" w:eastAsia="Times New Roman" w:hAnsi="Verdana" w:cs="Times New Roman"/>
      <w:sz w:val="20"/>
      <w:szCs w:val="20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5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59B"/>
    <w:rPr>
      <w:rFonts w:ascii="Verdana" w:eastAsia="Times New Roman" w:hAnsi="Verdana" w:cs="Times New Roman"/>
      <w:b/>
      <w:bCs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9B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0648-C9CA-44CC-8318-ADAEBA7B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Martinez</dc:creator>
  <cp:lastModifiedBy>ordenador</cp:lastModifiedBy>
  <cp:revision>2</cp:revision>
  <dcterms:created xsi:type="dcterms:W3CDTF">2014-03-12T18:27:00Z</dcterms:created>
  <dcterms:modified xsi:type="dcterms:W3CDTF">2014-03-12T18:27:00Z</dcterms:modified>
</cp:coreProperties>
</file>