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9A" w:rsidRPr="00E2739A" w:rsidRDefault="00E2739A" w:rsidP="00E2739A">
      <w:pPr>
        <w:pStyle w:val="CM7"/>
        <w:spacing w:line="240" w:lineRule="atLeast"/>
        <w:jc w:val="center"/>
        <w:rPr>
          <w:rFonts w:asciiTheme="minorHAnsi" w:hAnsiTheme="minorHAnsi" w:cs="Verdana"/>
          <w:b/>
          <w:bCs/>
          <w:lang w:val="en-GB"/>
        </w:rPr>
      </w:pPr>
      <w:r w:rsidRPr="00E2739A">
        <w:rPr>
          <w:rFonts w:asciiTheme="minorHAnsi" w:hAnsiTheme="minorHAnsi" w:cs="Verdana"/>
          <w:b/>
          <w:bCs/>
          <w:lang w:val="en-GB"/>
        </w:rPr>
        <w:t>XX Meeting of Ministers of Environment of Latin America and the Caribbean</w:t>
      </w:r>
    </w:p>
    <w:p w:rsidR="00E2739A" w:rsidRPr="002933FD" w:rsidRDefault="00E2739A" w:rsidP="00E2739A">
      <w:pPr>
        <w:pStyle w:val="Default"/>
        <w:jc w:val="center"/>
        <w:rPr>
          <w:rFonts w:asciiTheme="minorHAnsi" w:hAnsiTheme="minorHAnsi"/>
          <w:lang w:val="en-GB"/>
        </w:rPr>
      </w:pPr>
      <w:r w:rsidRPr="002933FD">
        <w:rPr>
          <w:rFonts w:asciiTheme="minorHAnsi" w:hAnsiTheme="minorHAnsi"/>
          <w:lang w:val="en-GB"/>
        </w:rPr>
        <w:t>28-31 March 2016, Cartagena, Colombia</w:t>
      </w:r>
    </w:p>
    <w:p w:rsidR="00E2739A" w:rsidRDefault="00E2739A" w:rsidP="00E2739A">
      <w:pPr>
        <w:pStyle w:val="Default"/>
        <w:jc w:val="center"/>
        <w:rPr>
          <w:rFonts w:asciiTheme="minorHAnsi" w:hAnsiTheme="minorHAnsi"/>
          <w:b/>
          <w:lang w:val="en-GB"/>
        </w:rPr>
      </w:pPr>
    </w:p>
    <w:p w:rsidR="002933FD" w:rsidRPr="00E2739A" w:rsidRDefault="002933FD" w:rsidP="00E2739A">
      <w:pPr>
        <w:pStyle w:val="Default"/>
        <w:jc w:val="center"/>
        <w:rPr>
          <w:rFonts w:asciiTheme="minorHAnsi" w:hAnsiTheme="minorHAnsi"/>
          <w:b/>
          <w:lang w:val="en-GB"/>
        </w:rPr>
      </w:pPr>
    </w:p>
    <w:p w:rsidR="00175543" w:rsidRDefault="00175543" w:rsidP="00E2739A">
      <w:pPr>
        <w:pStyle w:val="CM7"/>
        <w:spacing w:line="240" w:lineRule="atLeast"/>
        <w:jc w:val="center"/>
        <w:rPr>
          <w:rFonts w:asciiTheme="minorHAnsi" w:hAnsiTheme="minorHAnsi" w:cs="Verdana"/>
          <w:b/>
          <w:bCs/>
          <w:lang w:val="en-GB"/>
        </w:rPr>
      </w:pPr>
      <w:proofErr w:type="gramStart"/>
      <w:r w:rsidRPr="00E2739A">
        <w:rPr>
          <w:rFonts w:asciiTheme="minorHAnsi" w:hAnsiTheme="minorHAnsi" w:cs="Verdana"/>
          <w:b/>
          <w:bCs/>
          <w:lang w:val="en-GB"/>
        </w:rPr>
        <w:t xml:space="preserve">Decision </w:t>
      </w:r>
      <w:r w:rsidR="00E2739A" w:rsidRPr="00E2739A">
        <w:rPr>
          <w:rFonts w:asciiTheme="minorHAnsi" w:hAnsiTheme="minorHAnsi" w:cs="Verdana"/>
          <w:b/>
          <w:bCs/>
          <w:lang w:val="en-GB"/>
        </w:rPr>
        <w:t>6</w:t>
      </w:r>
      <w:r w:rsidR="002933FD">
        <w:rPr>
          <w:rFonts w:asciiTheme="minorHAnsi" w:hAnsiTheme="minorHAnsi" w:cs="Verdana"/>
          <w:b/>
          <w:bCs/>
          <w:lang w:val="en-GB"/>
        </w:rPr>
        <w:t>.</w:t>
      </w:r>
      <w:proofErr w:type="gramEnd"/>
      <w:r w:rsidR="002933FD">
        <w:rPr>
          <w:rFonts w:asciiTheme="minorHAnsi" w:hAnsiTheme="minorHAnsi" w:cs="Verdana"/>
          <w:b/>
          <w:bCs/>
          <w:lang w:val="en-GB"/>
        </w:rPr>
        <w:t xml:space="preserve">  </w:t>
      </w:r>
      <w:r w:rsidRPr="00E2739A">
        <w:rPr>
          <w:rFonts w:asciiTheme="minorHAnsi" w:hAnsiTheme="minorHAnsi" w:cs="Verdana"/>
          <w:b/>
          <w:bCs/>
          <w:lang w:val="en-GB"/>
        </w:rPr>
        <w:t>Sustainable Consumption and Production (SCP)</w:t>
      </w:r>
      <w:r w:rsidR="00526E9D" w:rsidRPr="00E2739A">
        <w:rPr>
          <w:rFonts w:asciiTheme="minorHAnsi" w:hAnsiTheme="minorHAnsi" w:cs="Verdana"/>
          <w:b/>
          <w:bCs/>
          <w:lang w:val="en-GB"/>
        </w:rPr>
        <w:br/>
      </w:r>
    </w:p>
    <w:p w:rsidR="002933FD" w:rsidRPr="002933FD" w:rsidRDefault="002933FD" w:rsidP="002933FD">
      <w:pPr>
        <w:pStyle w:val="Default"/>
        <w:rPr>
          <w:lang w:val="en-GB"/>
        </w:rPr>
      </w:pPr>
      <w:bookmarkStart w:id="0" w:name="_GoBack"/>
      <w:bookmarkEnd w:id="0"/>
    </w:p>
    <w:p w:rsidR="002933FD" w:rsidRDefault="002933FD" w:rsidP="00175543">
      <w:pPr>
        <w:pStyle w:val="CM7"/>
        <w:spacing w:line="240" w:lineRule="atLeast"/>
        <w:jc w:val="both"/>
        <w:rPr>
          <w:rFonts w:asciiTheme="minorHAnsi" w:hAnsiTheme="minorHAnsi" w:cs="Verdana"/>
          <w:bCs/>
          <w:lang w:val="en-GB"/>
        </w:rPr>
      </w:pPr>
    </w:p>
    <w:p w:rsidR="002933FD" w:rsidRPr="00E2739A" w:rsidRDefault="002933FD" w:rsidP="002933FD">
      <w:pPr>
        <w:pStyle w:val="CM7"/>
        <w:spacing w:line="240" w:lineRule="atLeast"/>
        <w:rPr>
          <w:rFonts w:asciiTheme="minorHAnsi" w:hAnsiTheme="minorHAnsi" w:cs="Verdana"/>
          <w:b/>
          <w:bCs/>
          <w:lang w:val="en-GB"/>
        </w:rPr>
      </w:pPr>
      <w:r>
        <w:rPr>
          <w:rFonts w:asciiTheme="minorHAnsi" w:hAnsiTheme="minorHAnsi" w:cs="Verdana"/>
          <w:b/>
          <w:bCs/>
          <w:lang w:val="en-GB"/>
        </w:rPr>
        <w:t xml:space="preserve">The </w:t>
      </w:r>
      <w:r w:rsidRPr="00E2739A">
        <w:rPr>
          <w:rFonts w:asciiTheme="minorHAnsi" w:hAnsiTheme="minorHAnsi" w:cs="Verdana"/>
          <w:b/>
          <w:bCs/>
          <w:lang w:val="en-GB"/>
        </w:rPr>
        <w:t>Ministers of Environment of Latin America and the Caribbean</w:t>
      </w:r>
      <w:r>
        <w:rPr>
          <w:rFonts w:asciiTheme="minorHAnsi" w:hAnsiTheme="minorHAnsi" w:cs="Verdana"/>
          <w:b/>
          <w:bCs/>
          <w:lang w:val="en-GB"/>
        </w:rPr>
        <w:t>,</w:t>
      </w:r>
    </w:p>
    <w:p w:rsidR="00175543" w:rsidRPr="00E2739A" w:rsidRDefault="00175543" w:rsidP="00175543">
      <w:pPr>
        <w:pStyle w:val="CM7"/>
        <w:spacing w:line="240" w:lineRule="atLeast"/>
        <w:jc w:val="both"/>
        <w:rPr>
          <w:rFonts w:asciiTheme="minorHAnsi" w:hAnsiTheme="minorHAnsi" w:cs="Verdana"/>
          <w:bCs/>
          <w:lang w:val="en-GB"/>
        </w:rPr>
      </w:pPr>
      <w:r w:rsidRPr="00E2739A">
        <w:rPr>
          <w:rFonts w:asciiTheme="minorHAnsi" w:hAnsiTheme="minorHAnsi" w:cs="Verdana"/>
          <w:bCs/>
          <w:lang w:val="en-GB"/>
        </w:rPr>
        <w:br/>
      </w:r>
      <w:r w:rsidRPr="00E2739A">
        <w:rPr>
          <w:rFonts w:asciiTheme="minorHAnsi" w:hAnsiTheme="minorHAnsi" w:cs="Verdana"/>
          <w:b/>
          <w:bCs/>
          <w:lang w:val="en-GB"/>
        </w:rPr>
        <w:t>Considering</w:t>
      </w:r>
      <w:r w:rsidRPr="00E2739A">
        <w:rPr>
          <w:rFonts w:asciiTheme="minorHAnsi" w:hAnsiTheme="minorHAnsi" w:cs="Verdana"/>
          <w:bCs/>
          <w:lang w:val="en-GB"/>
        </w:rPr>
        <w:t xml:space="preserve"> the commitments made </w:t>
      </w:r>
      <w:r w:rsidR="00EC2E50" w:rsidRPr="00E2739A">
        <w:rPr>
          <w:rFonts w:asciiTheme="minorHAnsi" w:hAnsiTheme="minorHAnsi" w:cs="Verdana"/>
          <w:bCs/>
          <w:lang w:val="en-GB"/>
        </w:rPr>
        <w:t xml:space="preserve">in </w:t>
      </w:r>
      <w:r w:rsidRPr="00E2739A">
        <w:rPr>
          <w:rFonts w:asciiTheme="minorHAnsi" w:hAnsiTheme="minorHAnsi" w:cs="Verdana"/>
          <w:bCs/>
          <w:lang w:val="en-GB"/>
        </w:rPr>
        <w:t>the Agenda 21 at the Earth Summit in 1992; in the Johannesburg Plan of Implementation (JPOI) of the World Summit on Sustainable Development in 2002; and in the United Nations Conference on Sustainable Development (Rio + 20) in 2012</w:t>
      </w:r>
      <w:r w:rsidR="000B532C" w:rsidRPr="00E2739A">
        <w:rPr>
          <w:rFonts w:asciiTheme="minorHAnsi" w:hAnsiTheme="minorHAnsi" w:cs="Verdana"/>
          <w:bCs/>
          <w:lang w:val="en-GB"/>
        </w:rPr>
        <w:t>,</w:t>
      </w:r>
      <w:r w:rsidRPr="00E2739A">
        <w:rPr>
          <w:rFonts w:asciiTheme="minorHAnsi" w:hAnsiTheme="minorHAnsi" w:cs="Verdana"/>
          <w:bCs/>
          <w:lang w:val="en-GB"/>
        </w:rPr>
        <w:t xml:space="preserve"> where </w:t>
      </w:r>
      <w:r w:rsidR="00EC2E50" w:rsidRPr="00E2739A">
        <w:rPr>
          <w:rFonts w:asciiTheme="minorHAnsi" w:hAnsiTheme="minorHAnsi" w:cs="Verdana"/>
          <w:bCs/>
          <w:lang w:val="en-GB"/>
        </w:rPr>
        <w:t xml:space="preserve">member states </w:t>
      </w:r>
      <w:r w:rsidRPr="00E2739A">
        <w:rPr>
          <w:rFonts w:asciiTheme="minorHAnsi" w:hAnsiTheme="minorHAnsi" w:cs="Verdana"/>
          <w:bCs/>
          <w:lang w:val="en-GB"/>
        </w:rPr>
        <w:t>reaffirmed that changing unsustainable patterns of consumption and production is one of the three overarching objectives and essential requirements for sustainable development;</w:t>
      </w:r>
    </w:p>
    <w:p w:rsidR="00D54841" w:rsidRPr="00E2739A" w:rsidRDefault="00175543" w:rsidP="00D54841">
      <w:pPr>
        <w:pStyle w:val="CM7"/>
        <w:spacing w:line="240" w:lineRule="atLeast"/>
        <w:jc w:val="both"/>
        <w:rPr>
          <w:rFonts w:asciiTheme="minorHAnsi" w:hAnsiTheme="minorHAnsi" w:cs="Verdana"/>
          <w:bCs/>
          <w:lang w:val="en-GB"/>
        </w:rPr>
      </w:pPr>
      <w:r w:rsidRPr="00E2739A">
        <w:rPr>
          <w:rFonts w:asciiTheme="minorHAnsi" w:hAnsiTheme="minorHAnsi" w:cs="Verdana"/>
          <w:bCs/>
          <w:lang w:val="en-GB"/>
        </w:rPr>
        <w:br/>
      </w:r>
      <w:r w:rsidRPr="00E2739A">
        <w:rPr>
          <w:rFonts w:asciiTheme="minorHAnsi" w:hAnsiTheme="minorHAnsi" w:cs="Verdana"/>
          <w:b/>
          <w:bCs/>
          <w:lang w:val="en-GB"/>
        </w:rPr>
        <w:t>Recalling</w:t>
      </w:r>
      <w:r w:rsidRPr="00E2739A">
        <w:rPr>
          <w:rFonts w:asciiTheme="minorHAnsi" w:hAnsiTheme="minorHAnsi" w:cs="Verdana"/>
          <w:bCs/>
          <w:lang w:val="en-GB"/>
        </w:rPr>
        <w:t xml:space="preserve"> </w:t>
      </w:r>
      <w:r w:rsidR="00D54841" w:rsidRPr="00E2739A">
        <w:rPr>
          <w:rFonts w:asciiTheme="minorHAnsi" w:hAnsiTheme="minorHAnsi" w:cs="Verdana"/>
          <w:bCs/>
          <w:lang w:val="en-GB"/>
        </w:rPr>
        <w:t xml:space="preserve">that </w:t>
      </w:r>
      <w:r w:rsidRPr="00E2739A">
        <w:rPr>
          <w:rFonts w:asciiTheme="minorHAnsi" w:hAnsiTheme="minorHAnsi" w:cs="Verdana"/>
          <w:bCs/>
          <w:lang w:val="en-GB"/>
        </w:rPr>
        <w:t>the Ten-Year Framework of Programmes on Sustainable Co</w:t>
      </w:r>
      <w:r w:rsidR="00D54841" w:rsidRPr="00E2739A">
        <w:rPr>
          <w:rFonts w:asciiTheme="minorHAnsi" w:hAnsiTheme="minorHAnsi" w:cs="Verdana"/>
          <w:bCs/>
          <w:lang w:val="en-GB"/>
        </w:rPr>
        <w:t>nsumption and Production (10YFP</w:t>
      </w:r>
      <w:r w:rsidRPr="00E2739A">
        <w:rPr>
          <w:rFonts w:asciiTheme="minorHAnsi" w:hAnsiTheme="minorHAnsi" w:cs="Verdana"/>
          <w:bCs/>
          <w:lang w:val="en-GB"/>
        </w:rPr>
        <w:t xml:space="preserve">) adopted in paragraph 226 of the United Nations Conference on Sustainable Development (Rio+20) in 2012 </w:t>
      </w:r>
      <w:r w:rsidR="00D54841" w:rsidRPr="00E2739A">
        <w:rPr>
          <w:rFonts w:asciiTheme="minorHAnsi" w:hAnsiTheme="minorHAnsi" w:cs="Verdana"/>
          <w:bCs/>
          <w:lang w:val="en-GB"/>
        </w:rPr>
        <w:t xml:space="preserve">will </w:t>
      </w:r>
      <w:r w:rsidRPr="00E2739A">
        <w:rPr>
          <w:rFonts w:asciiTheme="minorHAnsi" w:hAnsiTheme="minorHAnsi" w:cs="Verdana"/>
          <w:bCs/>
          <w:lang w:val="en-GB"/>
        </w:rPr>
        <w:t>contribute to the three dimensions of sustainable development</w:t>
      </w:r>
      <w:r w:rsidR="000B532C" w:rsidRPr="00E2739A">
        <w:rPr>
          <w:rFonts w:asciiTheme="minorHAnsi" w:hAnsiTheme="minorHAnsi" w:cs="Verdana"/>
          <w:bCs/>
          <w:lang w:val="en-GB"/>
        </w:rPr>
        <w:t>,</w:t>
      </w:r>
      <w:r w:rsidRPr="00E2739A">
        <w:rPr>
          <w:rFonts w:asciiTheme="minorHAnsi" w:hAnsiTheme="minorHAnsi" w:cs="Verdana"/>
          <w:bCs/>
          <w:lang w:val="en-GB"/>
        </w:rPr>
        <w:t xml:space="preserve"> </w:t>
      </w:r>
      <w:r w:rsidR="000B532C" w:rsidRPr="00E2739A">
        <w:rPr>
          <w:rFonts w:asciiTheme="minorHAnsi" w:hAnsiTheme="minorHAnsi" w:cs="Verdana"/>
          <w:bCs/>
          <w:lang w:val="en-GB"/>
        </w:rPr>
        <w:t xml:space="preserve">that </w:t>
      </w:r>
      <w:r w:rsidRPr="00E2739A">
        <w:rPr>
          <w:rFonts w:asciiTheme="minorHAnsi" w:hAnsiTheme="minorHAnsi" w:cs="Verdana"/>
          <w:bCs/>
          <w:lang w:val="en-GB"/>
        </w:rPr>
        <w:t>its program</w:t>
      </w:r>
      <w:r w:rsidR="000B532C" w:rsidRPr="00E2739A">
        <w:rPr>
          <w:rFonts w:asciiTheme="minorHAnsi" w:hAnsiTheme="minorHAnsi" w:cs="Verdana"/>
          <w:bCs/>
          <w:lang w:val="en-GB"/>
        </w:rPr>
        <w:t>me</w:t>
      </w:r>
      <w:r w:rsidRPr="00E2739A">
        <w:rPr>
          <w:rFonts w:asciiTheme="minorHAnsi" w:hAnsiTheme="minorHAnsi" w:cs="Verdana"/>
          <w:bCs/>
          <w:lang w:val="en-GB"/>
        </w:rPr>
        <w:t xml:space="preserve">s </w:t>
      </w:r>
      <w:r w:rsidR="00D54841" w:rsidRPr="00E2739A">
        <w:rPr>
          <w:rFonts w:asciiTheme="minorHAnsi" w:hAnsiTheme="minorHAnsi" w:cs="Verdana"/>
          <w:bCs/>
          <w:lang w:val="en-GB"/>
        </w:rPr>
        <w:t>should</w:t>
      </w:r>
      <w:r w:rsidRPr="00E2739A">
        <w:rPr>
          <w:rFonts w:asciiTheme="minorHAnsi" w:hAnsiTheme="minorHAnsi" w:cs="Verdana"/>
          <w:bCs/>
          <w:lang w:val="en-GB"/>
        </w:rPr>
        <w:t xml:space="preserve"> respond to national, sub-regional and regional</w:t>
      </w:r>
      <w:r w:rsidR="00D54841" w:rsidRPr="00E2739A">
        <w:rPr>
          <w:rFonts w:asciiTheme="minorHAnsi" w:hAnsiTheme="minorHAnsi" w:cs="Verdana"/>
          <w:bCs/>
          <w:lang w:val="en-GB"/>
        </w:rPr>
        <w:t xml:space="preserve"> needs</w:t>
      </w:r>
      <w:r w:rsidR="00E85AED" w:rsidRPr="00E2739A">
        <w:rPr>
          <w:rFonts w:asciiTheme="minorHAnsi" w:hAnsiTheme="minorHAnsi" w:cs="Verdana"/>
          <w:bCs/>
          <w:lang w:val="en-GB"/>
        </w:rPr>
        <w:t xml:space="preserve"> and</w:t>
      </w:r>
      <w:r w:rsidRPr="00E2739A">
        <w:rPr>
          <w:rFonts w:asciiTheme="minorHAnsi" w:hAnsiTheme="minorHAnsi" w:cs="Verdana"/>
          <w:bCs/>
          <w:lang w:val="en-GB"/>
        </w:rPr>
        <w:t xml:space="preserve"> </w:t>
      </w:r>
      <w:r w:rsidR="00D54841" w:rsidRPr="00E2739A">
        <w:rPr>
          <w:rFonts w:asciiTheme="minorHAnsi" w:hAnsiTheme="minorHAnsi" w:cs="Verdana"/>
          <w:bCs/>
          <w:lang w:val="en-GB"/>
        </w:rPr>
        <w:t>priorities</w:t>
      </w:r>
      <w:r w:rsidR="000B532C" w:rsidRPr="00E2739A">
        <w:rPr>
          <w:rFonts w:asciiTheme="minorHAnsi" w:hAnsiTheme="minorHAnsi" w:cs="Verdana"/>
          <w:bCs/>
          <w:lang w:val="en-GB"/>
        </w:rPr>
        <w:t>,</w:t>
      </w:r>
      <w:r w:rsidR="00D54841" w:rsidRPr="00E2739A">
        <w:rPr>
          <w:rFonts w:asciiTheme="minorHAnsi" w:hAnsiTheme="minorHAnsi" w:cs="Verdana"/>
          <w:bCs/>
          <w:lang w:val="en-GB"/>
        </w:rPr>
        <w:t xml:space="preserve"> as well as take into account the</w:t>
      </w:r>
      <w:r w:rsidRPr="00E2739A">
        <w:rPr>
          <w:rFonts w:asciiTheme="minorHAnsi" w:hAnsiTheme="minorHAnsi" w:cs="Verdana"/>
          <w:bCs/>
          <w:lang w:val="en-GB"/>
        </w:rPr>
        <w:t xml:space="preserve"> different </w:t>
      </w:r>
      <w:r w:rsidR="00D54841" w:rsidRPr="00E2739A">
        <w:rPr>
          <w:rFonts w:asciiTheme="minorHAnsi" w:hAnsiTheme="minorHAnsi" w:cs="Verdana"/>
          <w:bCs/>
          <w:lang w:val="en-GB"/>
        </w:rPr>
        <w:t>approaches, visions, models and instruments according to the national circumstances of each country</w:t>
      </w:r>
      <w:r w:rsidRPr="00E2739A">
        <w:rPr>
          <w:rFonts w:asciiTheme="minorHAnsi" w:hAnsiTheme="minorHAnsi" w:cs="Verdana"/>
          <w:bCs/>
          <w:lang w:val="en-GB"/>
        </w:rPr>
        <w:t>;</w:t>
      </w:r>
    </w:p>
    <w:p w:rsidR="0004193B" w:rsidRPr="00E2739A" w:rsidRDefault="00175543" w:rsidP="00E77462">
      <w:pPr>
        <w:pStyle w:val="CM7"/>
        <w:spacing w:line="240" w:lineRule="atLeast"/>
        <w:jc w:val="both"/>
        <w:rPr>
          <w:rFonts w:asciiTheme="minorHAnsi" w:hAnsiTheme="minorHAnsi" w:cs="Verdana"/>
          <w:bCs/>
          <w:lang w:val="en-GB"/>
        </w:rPr>
      </w:pPr>
      <w:r w:rsidRPr="00E2739A">
        <w:rPr>
          <w:rFonts w:asciiTheme="minorHAnsi" w:hAnsiTheme="minorHAnsi" w:cs="Verdana"/>
          <w:bCs/>
          <w:lang w:val="en-GB"/>
        </w:rPr>
        <w:br/>
      </w:r>
      <w:r w:rsidR="0004193B" w:rsidRPr="00E2739A">
        <w:rPr>
          <w:rFonts w:asciiTheme="minorHAnsi" w:hAnsiTheme="minorHAnsi" w:cs="Verdana"/>
          <w:b/>
          <w:bCs/>
          <w:lang w:val="en-GB"/>
        </w:rPr>
        <w:t>Recalling</w:t>
      </w:r>
      <w:r w:rsidR="0004193B" w:rsidRPr="00E2739A">
        <w:rPr>
          <w:rFonts w:asciiTheme="minorHAnsi" w:hAnsiTheme="minorHAnsi" w:cs="Verdana"/>
          <w:bCs/>
          <w:lang w:val="en-GB"/>
        </w:rPr>
        <w:t xml:space="preserve"> </w:t>
      </w:r>
      <w:r w:rsidR="000B532C" w:rsidRPr="00E2739A">
        <w:rPr>
          <w:rFonts w:asciiTheme="minorHAnsi" w:hAnsiTheme="minorHAnsi" w:cs="Verdana"/>
          <w:bCs/>
          <w:lang w:val="en-GB"/>
        </w:rPr>
        <w:t xml:space="preserve">that which </w:t>
      </w:r>
      <w:r w:rsidR="0004193B" w:rsidRPr="00E2739A">
        <w:rPr>
          <w:rFonts w:asciiTheme="minorHAnsi" w:hAnsiTheme="minorHAnsi" w:cs="Verdana"/>
          <w:bCs/>
          <w:lang w:val="en-GB"/>
        </w:rPr>
        <w:t xml:space="preserve">is stated at the General Assembly Resolution 70/1 of September 2015, </w:t>
      </w:r>
      <w:r w:rsidR="0004193B" w:rsidRPr="00E2739A">
        <w:rPr>
          <w:rFonts w:asciiTheme="minorHAnsi" w:hAnsiTheme="minorHAnsi" w:cs="Verdana"/>
          <w:bCs/>
          <w:i/>
          <w:lang w:val="en-GB"/>
        </w:rPr>
        <w:t>Transforming Our World: The 2030 Agenda for Sustainable Development</w:t>
      </w:r>
      <w:r w:rsidR="0004193B" w:rsidRPr="00E2739A">
        <w:rPr>
          <w:rFonts w:asciiTheme="minorHAnsi" w:hAnsiTheme="minorHAnsi" w:cs="Verdana"/>
          <w:bCs/>
          <w:lang w:val="en-GB"/>
        </w:rPr>
        <w:t xml:space="preserve"> and affirming the commitment of the international community towards achieving the objectives and targets set in the Sustainable Development Goals (SDG</w:t>
      </w:r>
      <w:r w:rsidR="000B532C" w:rsidRPr="00E2739A">
        <w:rPr>
          <w:rFonts w:asciiTheme="minorHAnsi" w:hAnsiTheme="minorHAnsi" w:cs="Verdana"/>
          <w:bCs/>
          <w:lang w:val="en-GB"/>
        </w:rPr>
        <w:t>s</w:t>
      </w:r>
      <w:r w:rsidR="0004193B" w:rsidRPr="00E2739A">
        <w:rPr>
          <w:rFonts w:asciiTheme="minorHAnsi" w:hAnsiTheme="minorHAnsi" w:cs="Verdana"/>
          <w:bCs/>
          <w:lang w:val="en-GB"/>
        </w:rPr>
        <w:t>), also recogni</w:t>
      </w:r>
      <w:r w:rsidR="000B532C" w:rsidRPr="00E2739A">
        <w:rPr>
          <w:rFonts w:asciiTheme="minorHAnsi" w:hAnsiTheme="minorHAnsi" w:cs="Verdana"/>
          <w:bCs/>
          <w:lang w:val="en-GB"/>
        </w:rPr>
        <w:t>s</w:t>
      </w:r>
      <w:r w:rsidR="0004193B" w:rsidRPr="00E2739A">
        <w:rPr>
          <w:rFonts w:asciiTheme="minorHAnsi" w:hAnsiTheme="minorHAnsi" w:cs="Verdana"/>
          <w:bCs/>
          <w:lang w:val="en-GB"/>
        </w:rPr>
        <w:t xml:space="preserve">ing that </w:t>
      </w:r>
      <w:r w:rsidR="000B532C" w:rsidRPr="00E2739A">
        <w:rPr>
          <w:rFonts w:asciiTheme="minorHAnsi" w:hAnsiTheme="minorHAnsi" w:cs="Verdana"/>
          <w:bCs/>
          <w:lang w:val="en-GB"/>
        </w:rPr>
        <w:t xml:space="preserve">the issue of </w:t>
      </w:r>
      <w:r w:rsidR="0004193B" w:rsidRPr="00E2739A">
        <w:rPr>
          <w:rFonts w:asciiTheme="minorHAnsi" w:hAnsiTheme="minorHAnsi" w:cs="Verdana"/>
          <w:bCs/>
          <w:lang w:val="en-GB"/>
        </w:rPr>
        <w:t xml:space="preserve">sustainable patterns of consumption and production is a crosscutting theme in the 2030 Agenda for Sustainable Development, which not only contributes to achieving the SDG number 12 and its associated targets but also to the advancement of other SDG and related targets; </w:t>
      </w:r>
    </w:p>
    <w:p w:rsidR="0004193B" w:rsidRPr="00E2739A" w:rsidRDefault="0004193B" w:rsidP="00E77462">
      <w:pPr>
        <w:pStyle w:val="CM7"/>
        <w:spacing w:line="240" w:lineRule="atLeast"/>
        <w:jc w:val="both"/>
        <w:rPr>
          <w:rFonts w:asciiTheme="minorHAnsi" w:hAnsiTheme="minorHAnsi" w:cs="Verdana"/>
          <w:bCs/>
          <w:lang w:val="en-GB"/>
        </w:rPr>
      </w:pPr>
    </w:p>
    <w:p w:rsidR="00D54841" w:rsidRPr="00E2739A" w:rsidRDefault="00175543" w:rsidP="00E77462">
      <w:pPr>
        <w:pStyle w:val="CM7"/>
        <w:spacing w:line="240" w:lineRule="atLeast"/>
        <w:jc w:val="both"/>
        <w:rPr>
          <w:rFonts w:asciiTheme="minorHAnsi" w:hAnsiTheme="minorHAnsi" w:cs="Verdana"/>
          <w:bCs/>
          <w:lang w:val="en-GB"/>
        </w:rPr>
      </w:pPr>
      <w:r w:rsidRPr="00E2739A">
        <w:rPr>
          <w:rFonts w:asciiTheme="minorHAnsi" w:hAnsiTheme="minorHAnsi" w:cs="Verdana"/>
          <w:b/>
          <w:bCs/>
          <w:lang w:val="en-GB"/>
        </w:rPr>
        <w:t>Emphasi</w:t>
      </w:r>
      <w:r w:rsidR="000B532C" w:rsidRPr="00E2739A">
        <w:rPr>
          <w:rFonts w:asciiTheme="minorHAnsi" w:hAnsiTheme="minorHAnsi" w:cs="Verdana"/>
          <w:b/>
          <w:bCs/>
          <w:lang w:val="en-GB"/>
        </w:rPr>
        <w:t>s</w:t>
      </w:r>
      <w:r w:rsidRPr="00E2739A">
        <w:rPr>
          <w:rFonts w:asciiTheme="minorHAnsi" w:hAnsiTheme="minorHAnsi" w:cs="Verdana"/>
          <w:b/>
          <w:bCs/>
          <w:lang w:val="en-GB"/>
        </w:rPr>
        <w:t>ing</w:t>
      </w:r>
      <w:r w:rsidRPr="00E2739A">
        <w:rPr>
          <w:rFonts w:asciiTheme="minorHAnsi" w:hAnsiTheme="minorHAnsi" w:cs="Verdana"/>
          <w:bCs/>
          <w:lang w:val="en-GB"/>
        </w:rPr>
        <w:t xml:space="preserve"> </w:t>
      </w:r>
      <w:r w:rsidR="000B532C" w:rsidRPr="00E2739A">
        <w:rPr>
          <w:rFonts w:asciiTheme="minorHAnsi" w:hAnsiTheme="minorHAnsi" w:cs="Verdana"/>
          <w:bCs/>
          <w:lang w:val="en-GB"/>
        </w:rPr>
        <w:t xml:space="preserve">that it </w:t>
      </w:r>
      <w:r w:rsidR="00D54841" w:rsidRPr="00E2739A">
        <w:rPr>
          <w:rFonts w:asciiTheme="minorHAnsi" w:hAnsiTheme="minorHAnsi" w:cs="Verdana"/>
          <w:bCs/>
          <w:lang w:val="en-GB"/>
        </w:rPr>
        <w:t>is stated at the General Assembly R</w:t>
      </w:r>
      <w:r w:rsidR="00E77462" w:rsidRPr="00E2739A">
        <w:rPr>
          <w:rFonts w:asciiTheme="minorHAnsi" w:hAnsiTheme="minorHAnsi" w:cs="Verdana"/>
          <w:bCs/>
          <w:lang w:val="en-GB"/>
        </w:rPr>
        <w:t>esolution 69/313 of</w:t>
      </w:r>
      <w:r w:rsidR="004452CE" w:rsidRPr="00E2739A">
        <w:rPr>
          <w:rFonts w:asciiTheme="minorHAnsi" w:hAnsiTheme="minorHAnsi" w:cs="Verdana"/>
          <w:bCs/>
          <w:lang w:val="en-GB"/>
        </w:rPr>
        <w:t xml:space="preserve"> </w:t>
      </w:r>
      <w:r w:rsidRPr="00E2739A">
        <w:rPr>
          <w:rFonts w:asciiTheme="minorHAnsi" w:hAnsiTheme="minorHAnsi" w:cs="Verdana"/>
          <w:bCs/>
          <w:lang w:val="en-GB"/>
        </w:rPr>
        <w:t>Jul</w:t>
      </w:r>
      <w:r w:rsidR="00D54841" w:rsidRPr="00E2739A">
        <w:rPr>
          <w:rFonts w:asciiTheme="minorHAnsi" w:hAnsiTheme="minorHAnsi" w:cs="Verdana"/>
          <w:bCs/>
          <w:lang w:val="en-GB"/>
        </w:rPr>
        <w:t>y</w:t>
      </w:r>
      <w:r w:rsidRPr="00E2739A">
        <w:rPr>
          <w:rFonts w:asciiTheme="minorHAnsi" w:hAnsiTheme="minorHAnsi" w:cs="Verdana"/>
          <w:bCs/>
          <w:lang w:val="en-GB"/>
        </w:rPr>
        <w:t xml:space="preserve"> 2015, </w:t>
      </w:r>
      <w:r w:rsidR="00D54841" w:rsidRPr="00E2739A">
        <w:rPr>
          <w:rFonts w:asciiTheme="minorHAnsi" w:hAnsiTheme="minorHAnsi" w:cs="Verdana"/>
          <w:bCs/>
          <w:i/>
          <w:lang w:val="en-GB"/>
        </w:rPr>
        <w:t xml:space="preserve">Addis Ababa </w:t>
      </w:r>
      <w:r w:rsidRPr="00E2739A">
        <w:rPr>
          <w:rFonts w:asciiTheme="minorHAnsi" w:hAnsiTheme="minorHAnsi" w:cs="Verdana"/>
          <w:bCs/>
          <w:i/>
          <w:lang w:val="en-GB"/>
        </w:rPr>
        <w:t xml:space="preserve">Action Agenda of the Third International Conference on Financing for Development </w:t>
      </w:r>
      <w:r w:rsidRPr="00E2739A">
        <w:rPr>
          <w:rFonts w:asciiTheme="minorHAnsi" w:hAnsiTheme="minorHAnsi" w:cs="Verdana"/>
          <w:bCs/>
          <w:lang w:val="en-GB"/>
        </w:rPr>
        <w:t>"</w:t>
      </w:r>
      <w:r w:rsidR="00D54841" w:rsidRPr="00E2739A">
        <w:rPr>
          <w:rFonts w:asciiTheme="minorHAnsi" w:hAnsiTheme="minorHAnsi" w:cs="Verdana"/>
          <w:bCs/>
          <w:lang w:val="en-GB"/>
        </w:rPr>
        <w:t>to continue to support developing countries to</w:t>
      </w:r>
      <w:r w:rsidR="00E77462" w:rsidRPr="00E2739A">
        <w:rPr>
          <w:rFonts w:asciiTheme="minorHAnsi" w:hAnsiTheme="minorHAnsi" w:cs="Verdana"/>
          <w:bCs/>
          <w:lang w:val="en-GB"/>
        </w:rPr>
        <w:t xml:space="preserve"> </w:t>
      </w:r>
      <w:r w:rsidR="00D54841" w:rsidRPr="00E2739A">
        <w:rPr>
          <w:rFonts w:asciiTheme="minorHAnsi" w:hAnsiTheme="minorHAnsi" w:cs="Verdana"/>
          <w:bCs/>
          <w:lang w:val="en-GB"/>
        </w:rPr>
        <w:t>strengthen their scientific, technological and innovative capacity to move towards</w:t>
      </w:r>
      <w:r w:rsidR="00E77462" w:rsidRPr="00E2739A">
        <w:rPr>
          <w:rFonts w:asciiTheme="minorHAnsi" w:hAnsiTheme="minorHAnsi" w:cs="Verdana"/>
          <w:bCs/>
          <w:lang w:val="en-GB"/>
        </w:rPr>
        <w:t xml:space="preserve"> </w:t>
      </w:r>
      <w:r w:rsidR="00D54841" w:rsidRPr="00E2739A">
        <w:rPr>
          <w:rFonts w:asciiTheme="minorHAnsi" w:hAnsiTheme="minorHAnsi" w:cs="Verdana"/>
          <w:bCs/>
          <w:lang w:val="en-GB"/>
        </w:rPr>
        <w:t>more sustainable patterns of consumption and production, including through</w:t>
      </w:r>
      <w:r w:rsidR="004452CE" w:rsidRPr="00E2739A">
        <w:rPr>
          <w:rFonts w:asciiTheme="minorHAnsi" w:hAnsiTheme="minorHAnsi" w:cs="Verdana"/>
          <w:bCs/>
          <w:lang w:val="en-GB"/>
        </w:rPr>
        <w:t xml:space="preserve"> </w:t>
      </w:r>
      <w:r w:rsidR="00D54841" w:rsidRPr="00E2739A">
        <w:rPr>
          <w:rFonts w:asciiTheme="minorHAnsi" w:hAnsiTheme="minorHAnsi" w:cs="Verdana"/>
          <w:bCs/>
          <w:lang w:val="en-GB"/>
        </w:rPr>
        <w:t>implementation of the 10</w:t>
      </w:r>
      <w:r w:rsidR="004452CE" w:rsidRPr="00E2739A">
        <w:rPr>
          <w:rFonts w:asciiTheme="minorHAnsi" w:hAnsiTheme="minorHAnsi" w:cs="Verdana"/>
          <w:bCs/>
          <w:lang w:val="en-GB"/>
        </w:rPr>
        <w:t>Y</w:t>
      </w:r>
      <w:r w:rsidR="00E77462" w:rsidRPr="00E2739A">
        <w:rPr>
          <w:rFonts w:asciiTheme="minorHAnsi" w:hAnsiTheme="minorHAnsi" w:cs="Verdana"/>
          <w:bCs/>
          <w:lang w:val="en-GB"/>
        </w:rPr>
        <w:t>FP</w:t>
      </w:r>
      <w:r w:rsidRPr="00E2739A">
        <w:rPr>
          <w:rFonts w:asciiTheme="minorHAnsi" w:hAnsiTheme="minorHAnsi" w:cs="Verdana"/>
          <w:bCs/>
          <w:lang w:val="en-GB"/>
        </w:rPr>
        <w:t>";</w:t>
      </w:r>
    </w:p>
    <w:p w:rsidR="00E77462" w:rsidRPr="00E2739A" w:rsidRDefault="00175543" w:rsidP="00175543">
      <w:pPr>
        <w:pStyle w:val="CM7"/>
        <w:spacing w:line="240" w:lineRule="atLeast"/>
        <w:jc w:val="both"/>
        <w:rPr>
          <w:rFonts w:asciiTheme="minorHAnsi" w:hAnsiTheme="minorHAnsi" w:cs="Verdana"/>
          <w:bCs/>
          <w:lang w:val="en-GB"/>
        </w:rPr>
      </w:pPr>
      <w:r w:rsidRPr="00E2739A">
        <w:rPr>
          <w:rFonts w:asciiTheme="minorHAnsi" w:hAnsiTheme="minorHAnsi" w:cs="Verdana"/>
          <w:bCs/>
          <w:lang w:val="en-GB"/>
        </w:rPr>
        <w:br/>
      </w:r>
      <w:r w:rsidRPr="00E2739A">
        <w:rPr>
          <w:rFonts w:asciiTheme="minorHAnsi" w:hAnsiTheme="minorHAnsi" w:cs="Verdana"/>
          <w:b/>
          <w:bCs/>
          <w:lang w:val="en-GB"/>
        </w:rPr>
        <w:t>Bearing in mind</w:t>
      </w:r>
      <w:r w:rsidRPr="00E2739A">
        <w:rPr>
          <w:rFonts w:asciiTheme="minorHAnsi" w:hAnsiTheme="minorHAnsi" w:cs="Verdana"/>
          <w:bCs/>
          <w:lang w:val="en-GB"/>
        </w:rPr>
        <w:t xml:space="preserve"> </w:t>
      </w:r>
      <w:r w:rsidR="0004193B" w:rsidRPr="00E2739A">
        <w:rPr>
          <w:rFonts w:asciiTheme="minorHAnsi" w:hAnsiTheme="minorHAnsi" w:cs="Verdana"/>
          <w:bCs/>
          <w:lang w:val="en-GB"/>
        </w:rPr>
        <w:t>that</w:t>
      </w:r>
      <w:r w:rsidR="00543A1B" w:rsidRPr="00E2739A">
        <w:rPr>
          <w:rFonts w:asciiTheme="minorHAnsi" w:hAnsiTheme="minorHAnsi" w:cs="Verdana"/>
          <w:bCs/>
          <w:lang w:val="en-GB"/>
        </w:rPr>
        <w:t xml:space="preserve"> </w:t>
      </w:r>
      <w:r w:rsidR="00F95345" w:rsidRPr="00E2739A">
        <w:rPr>
          <w:rFonts w:asciiTheme="minorHAnsi" w:hAnsiTheme="minorHAnsi" w:cs="Verdana"/>
          <w:bCs/>
          <w:lang w:val="en-GB"/>
        </w:rPr>
        <w:t xml:space="preserve">the adoption of </w:t>
      </w:r>
      <w:r w:rsidR="00846BB5" w:rsidRPr="00E2739A">
        <w:rPr>
          <w:rFonts w:asciiTheme="minorHAnsi" w:hAnsiTheme="minorHAnsi" w:cs="Verdana"/>
          <w:bCs/>
          <w:lang w:val="en-GB"/>
        </w:rPr>
        <w:t>sustainable lifestyles and sustainable patterns of consumption and production, with developed country Parties taking the lead, play</w:t>
      </w:r>
      <w:r w:rsidR="000B532C" w:rsidRPr="00E2739A">
        <w:rPr>
          <w:rFonts w:asciiTheme="minorHAnsi" w:hAnsiTheme="minorHAnsi" w:cs="Verdana"/>
          <w:bCs/>
          <w:lang w:val="en-GB"/>
        </w:rPr>
        <w:t>s</w:t>
      </w:r>
      <w:r w:rsidR="00846BB5" w:rsidRPr="00E2739A">
        <w:rPr>
          <w:rFonts w:asciiTheme="minorHAnsi" w:hAnsiTheme="minorHAnsi" w:cs="Verdana"/>
          <w:bCs/>
          <w:lang w:val="en-GB"/>
        </w:rPr>
        <w:t xml:space="preserve"> an important role in addressing climate change</w:t>
      </w:r>
      <w:r w:rsidRPr="00E2739A">
        <w:rPr>
          <w:rFonts w:asciiTheme="minorHAnsi" w:hAnsiTheme="minorHAnsi" w:cs="Verdana"/>
          <w:bCs/>
          <w:lang w:val="en-GB"/>
        </w:rPr>
        <w:t>;</w:t>
      </w:r>
    </w:p>
    <w:p w:rsidR="0004193B" w:rsidRPr="00E2739A" w:rsidRDefault="0004193B" w:rsidP="000B51EA">
      <w:pPr>
        <w:pStyle w:val="Default"/>
        <w:rPr>
          <w:rFonts w:asciiTheme="minorHAnsi" w:hAnsiTheme="minorHAnsi"/>
          <w:color w:val="auto"/>
          <w:lang w:val="en-GB"/>
        </w:rPr>
      </w:pPr>
    </w:p>
    <w:p w:rsidR="0004193B" w:rsidRPr="00E2739A" w:rsidRDefault="0004193B" w:rsidP="000B51EA">
      <w:pPr>
        <w:pStyle w:val="Default"/>
        <w:rPr>
          <w:rFonts w:asciiTheme="minorHAnsi" w:hAnsiTheme="minorHAnsi"/>
          <w:bCs/>
          <w:color w:val="auto"/>
          <w:lang w:val="en-GB"/>
        </w:rPr>
      </w:pPr>
      <w:r w:rsidRPr="00E2739A">
        <w:rPr>
          <w:rFonts w:asciiTheme="minorHAnsi" w:hAnsiTheme="minorHAnsi"/>
          <w:b/>
          <w:bCs/>
          <w:color w:val="auto"/>
          <w:lang w:val="en-GB"/>
        </w:rPr>
        <w:t xml:space="preserve">Recalling </w:t>
      </w:r>
      <w:r w:rsidRPr="00E2739A">
        <w:rPr>
          <w:rFonts w:asciiTheme="minorHAnsi" w:hAnsiTheme="minorHAnsi"/>
          <w:bCs/>
          <w:color w:val="auto"/>
          <w:lang w:val="en-GB"/>
        </w:rPr>
        <w:t>that sustainable consumption and production is an important approach to prevent and adapt to the effects of desertification and drought, and to contribute to the conservation of biodiversity, and other global and regional environmental priorities;</w:t>
      </w:r>
    </w:p>
    <w:p w:rsidR="00C46B4A" w:rsidRPr="00E2739A" w:rsidRDefault="00C46B4A" w:rsidP="000B51EA">
      <w:pPr>
        <w:pStyle w:val="Default"/>
        <w:rPr>
          <w:rFonts w:asciiTheme="minorHAnsi" w:hAnsiTheme="minorHAnsi"/>
          <w:bCs/>
          <w:color w:val="auto"/>
          <w:lang w:val="en-GB"/>
        </w:rPr>
      </w:pPr>
    </w:p>
    <w:p w:rsidR="00C46B4A" w:rsidRPr="00E2739A" w:rsidRDefault="00C46B4A" w:rsidP="00C46B4A">
      <w:pPr>
        <w:pStyle w:val="CM7"/>
        <w:spacing w:line="240" w:lineRule="atLeast"/>
        <w:jc w:val="both"/>
        <w:rPr>
          <w:rFonts w:asciiTheme="minorHAnsi" w:hAnsiTheme="minorHAnsi" w:cs="Verdana"/>
          <w:lang w:val="en-GB"/>
        </w:rPr>
      </w:pPr>
      <w:r w:rsidRPr="00E2739A">
        <w:rPr>
          <w:rFonts w:asciiTheme="minorHAnsi" w:hAnsiTheme="minorHAnsi" w:cs="Verdana"/>
          <w:b/>
          <w:bCs/>
          <w:lang w:val="en-GB"/>
        </w:rPr>
        <w:t>Taking into consideration</w:t>
      </w:r>
      <w:r w:rsidRPr="00E2739A">
        <w:rPr>
          <w:rFonts w:asciiTheme="minorHAnsi" w:hAnsiTheme="minorHAnsi" w:cs="Verdana"/>
          <w:bCs/>
          <w:lang w:val="en-GB"/>
        </w:rPr>
        <w:t xml:space="preserve"> that strengthening the sustainability performance of SMEs is one of </w:t>
      </w:r>
      <w:r w:rsidRPr="00E2739A">
        <w:rPr>
          <w:rFonts w:asciiTheme="minorHAnsi" w:hAnsiTheme="minorHAnsi" w:cs="Verdana"/>
          <w:bCs/>
          <w:lang w:val="en-GB"/>
        </w:rPr>
        <w:lastRenderedPageBreak/>
        <w:t>the four regional priorities, according to Decisions Nº 5 and 6 in 2010 and 2012 respectively of the Forum of Ministers of the Environment, which recogni</w:t>
      </w:r>
      <w:r w:rsidR="000B532C" w:rsidRPr="00E2739A">
        <w:rPr>
          <w:rFonts w:asciiTheme="minorHAnsi" w:hAnsiTheme="minorHAnsi" w:cs="Verdana"/>
          <w:bCs/>
          <w:lang w:val="en-GB"/>
        </w:rPr>
        <w:t>s</w:t>
      </w:r>
      <w:r w:rsidRPr="00E2739A">
        <w:rPr>
          <w:rFonts w:asciiTheme="minorHAnsi" w:hAnsiTheme="minorHAnsi" w:cs="Verdana"/>
          <w:bCs/>
          <w:lang w:val="en-GB"/>
        </w:rPr>
        <w:t>e and take into account that in the LAC region</w:t>
      </w:r>
      <w:r w:rsidR="000B532C" w:rsidRPr="00E2739A">
        <w:rPr>
          <w:rFonts w:asciiTheme="minorHAnsi" w:hAnsiTheme="minorHAnsi" w:cs="Verdana"/>
          <w:bCs/>
          <w:lang w:val="en-GB"/>
        </w:rPr>
        <w:t>,</w:t>
      </w:r>
      <w:r w:rsidRPr="00E2739A">
        <w:rPr>
          <w:rFonts w:asciiTheme="minorHAnsi" w:hAnsiTheme="minorHAnsi" w:cs="Verdana"/>
          <w:bCs/>
          <w:lang w:val="en-GB"/>
        </w:rPr>
        <w:t xml:space="preserve"> SMEs are an important source for economic growth and employment and the base of supply chains, therefore it is necessary to support them in the</w:t>
      </w:r>
      <w:r w:rsidR="000B532C" w:rsidRPr="00E2739A">
        <w:rPr>
          <w:rFonts w:asciiTheme="minorHAnsi" w:hAnsiTheme="minorHAnsi" w:cs="Verdana"/>
          <w:bCs/>
          <w:lang w:val="en-GB"/>
        </w:rPr>
        <w:t>ir</w:t>
      </w:r>
      <w:r w:rsidRPr="00E2739A">
        <w:rPr>
          <w:rFonts w:asciiTheme="minorHAnsi" w:hAnsiTheme="minorHAnsi" w:cs="Verdana"/>
          <w:bCs/>
          <w:lang w:val="en-GB"/>
        </w:rPr>
        <w:t xml:space="preserve"> </w:t>
      </w:r>
      <w:r w:rsidR="00B84D30" w:rsidRPr="00E2739A">
        <w:rPr>
          <w:rFonts w:asciiTheme="minorHAnsi" w:hAnsiTheme="minorHAnsi" w:cs="Verdana"/>
          <w:bCs/>
          <w:lang w:val="en-GB"/>
        </w:rPr>
        <w:t>integration</w:t>
      </w:r>
      <w:r w:rsidRPr="00E2739A">
        <w:rPr>
          <w:rFonts w:asciiTheme="minorHAnsi" w:eastAsia="Arial Narrow" w:hAnsiTheme="minorHAnsi" w:cs="Arial Narrow"/>
          <w:lang w:val="en-GB"/>
        </w:rPr>
        <w:t xml:space="preserve"> </w:t>
      </w:r>
      <w:r w:rsidRPr="00E2739A">
        <w:rPr>
          <w:rFonts w:asciiTheme="minorHAnsi" w:hAnsiTheme="minorHAnsi" w:cs="Verdana"/>
          <w:bCs/>
          <w:lang w:val="en-GB"/>
        </w:rPr>
        <w:t>in the global value chains</w:t>
      </w:r>
      <w:r w:rsidR="000B532C" w:rsidRPr="00E2739A">
        <w:rPr>
          <w:rFonts w:asciiTheme="minorHAnsi" w:hAnsiTheme="minorHAnsi" w:cs="Verdana"/>
          <w:bCs/>
          <w:lang w:val="en-GB"/>
        </w:rPr>
        <w:t>;</w:t>
      </w:r>
      <w:r w:rsidRPr="00E2739A">
        <w:rPr>
          <w:rFonts w:asciiTheme="minorHAnsi" w:hAnsiTheme="minorHAnsi" w:cs="Verdana"/>
          <w:bCs/>
          <w:lang w:val="en-GB"/>
        </w:rPr>
        <w:t xml:space="preserve"> </w:t>
      </w:r>
    </w:p>
    <w:p w:rsidR="00E77462" w:rsidRPr="00E2739A" w:rsidRDefault="00175543" w:rsidP="00175543">
      <w:pPr>
        <w:pStyle w:val="CM7"/>
        <w:spacing w:line="240" w:lineRule="atLeast"/>
        <w:jc w:val="both"/>
        <w:rPr>
          <w:rFonts w:asciiTheme="minorHAnsi" w:hAnsiTheme="minorHAnsi" w:cs="Verdana"/>
          <w:bCs/>
          <w:lang w:val="en-GB"/>
        </w:rPr>
      </w:pPr>
      <w:r w:rsidRPr="00E2739A">
        <w:rPr>
          <w:rFonts w:asciiTheme="minorHAnsi" w:hAnsiTheme="minorHAnsi" w:cs="Verdana"/>
          <w:bCs/>
          <w:lang w:val="en-GB"/>
        </w:rPr>
        <w:br/>
      </w:r>
      <w:r w:rsidRPr="00E2739A">
        <w:rPr>
          <w:rFonts w:asciiTheme="minorHAnsi" w:hAnsiTheme="minorHAnsi" w:cs="Verdana"/>
          <w:b/>
          <w:bCs/>
          <w:lang w:val="en-GB"/>
        </w:rPr>
        <w:t>Recogni</w:t>
      </w:r>
      <w:r w:rsidR="000B532C" w:rsidRPr="00E2739A">
        <w:rPr>
          <w:rFonts w:asciiTheme="minorHAnsi" w:hAnsiTheme="minorHAnsi" w:cs="Verdana"/>
          <w:b/>
          <w:bCs/>
          <w:lang w:val="en-GB"/>
        </w:rPr>
        <w:t>s</w:t>
      </w:r>
      <w:r w:rsidRPr="00E2739A">
        <w:rPr>
          <w:rFonts w:asciiTheme="minorHAnsi" w:hAnsiTheme="minorHAnsi" w:cs="Verdana"/>
          <w:b/>
          <w:bCs/>
          <w:lang w:val="en-GB"/>
        </w:rPr>
        <w:t>ing</w:t>
      </w:r>
      <w:r w:rsidRPr="00E2739A">
        <w:rPr>
          <w:rFonts w:asciiTheme="minorHAnsi" w:hAnsiTheme="minorHAnsi" w:cs="Verdana"/>
          <w:bCs/>
          <w:lang w:val="en-GB"/>
        </w:rPr>
        <w:t xml:space="preserve"> the exponential </w:t>
      </w:r>
      <w:r w:rsidR="00846BB5" w:rsidRPr="00E2739A">
        <w:rPr>
          <w:rFonts w:asciiTheme="minorHAnsi" w:hAnsiTheme="minorHAnsi" w:cs="Verdana"/>
          <w:bCs/>
          <w:lang w:val="en-GB"/>
        </w:rPr>
        <w:t xml:space="preserve">urban </w:t>
      </w:r>
      <w:r w:rsidR="000F66E0" w:rsidRPr="00E2739A">
        <w:rPr>
          <w:rFonts w:asciiTheme="minorHAnsi" w:hAnsiTheme="minorHAnsi" w:cs="Verdana"/>
          <w:bCs/>
          <w:lang w:val="en-GB"/>
        </w:rPr>
        <w:t xml:space="preserve">development of the region, </w:t>
      </w:r>
      <w:r w:rsidRPr="00E2739A">
        <w:rPr>
          <w:rFonts w:asciiTheme="minorHAnsi" w:hAnsiTheme="minorHAnsi" w:cs="Verdana"/>
          <w:bCs/>
          <w:lang w:val="en-GB"/>
        </w:rPr>
        <w:t>where 80</w:t>
      </w:r>
      <w:r w:rsidR="000B532C" w:rsidRPr="00E2739A">
        <w:rPr>
          <w:rFonts w:asciiTheme="minorHAnsi" w:hAnsiTheme="minorHAnsi" w:cs="Verdana"/>
          <w:bCs/>
          <w:lang w:val="en-GB"/>
        </w:rPr>
        <w:t>%</w:t>
      </w:r>
      <w:r w:rsidRPr="00E2739A">
        <w:rPr>
          <w:rFonts w:asciiTheme="minorHAnsi" w:hAnsiTheme="minorHAnsi" w:cs="Verdana"/>
          <w:bCs/>
          <w:lang w:val="en-GB"/>
        </w:rPr>
        <w:t xml:space="preserve"> of</w:t>
      </w:r>
      <w:r w:rsidR="000F66E0" w:rsidRPr="00E2739A">
        <w:rPr>
          <w:rFonts w:asciiTheme="minorHAnsi" w:hAnsiTheme="minorHAnsi" w:cs="Verdana"/>
          <w:bCs/>
          <w:lang w:val="en-GB"/>
        </w:rPr>
        <w:t xml:space="preserve"> the population lives in cities,</w:t>
      </w:r>
      <w:r w:rsidRPr="00E2739A">
        <w:rPr>
          <w:rFonts w:asciiTheme="minorHAnsi" w:hAnsiTheme="minorHAnsi" w:cs="Verdana"/>
          <w:bCs/>
          <w:lang w:val="en-GB"/>
        </w:rPr>
        <w:t xml:space="preserve"> and identifying the critical </w:t>
      </w:r>
      <w:r w:rsidR="00EC2E50" w:rsidRPr="00E2739A">
        <w:rPr>
          <w:rFonts w:asciiTheme="minorHAnsi" w:hAnsiTheme="minorHAnsi" w:cs="Verdana"/>
          <w:bCs/>
          <w:lang w:val="en-GB"/>
        </w:rPr>
        <w:t xml:space="preserve">contribution </w:t>
      </w:r>
      <w:r w:rsidRPr="00E2739A">
        <w:rPr>
          <w:rFonts w:asciiTheme="minorHAnsi" w:hAnsiTheme="minorHAnsi" w:cs="Verdana"/>
          <w:bCs/>
          <w:lang w:val="en-GB"/>
        </w:rPr>
        <w:t xml:space="preserve">of cities in the use of natural resources, emissions and waste generation and </w:t>
      </w:r>
      <w:r w:rsidR="00846BB5" w:rsidRPr="00E2739A">
        <w:rPr>
          <w:rFonts w:asciiTheme="minorHAnsi" w:hAnsiTheme="minorHAnsi" w:cs="Verdana"/>
          <w:bCs/>
          <w:lang w:val="en-GB"/>
        </w:rPr>
        <w:t xml:space="preserve">in </w:t>
      </w:r>
      <w:r w:rsidRPr="00E2739A">
        <w:rPr>
          <w:rFonts w:asciiTheme="minorHAnsi" w:hAnsiTheme="minorHAnsi" w:cs="Verdana"/>
          <w:bCs/>
          <w:lang w:val="en-GB"/>
        </w:rPr>
        <w:t>the lifestyles of its inhabitants; a</w:t>
      </w:r>
      <w:r w:rsidR="00EC2E50" w:rsidRPr="00E2739A">
        <w:rPr>
          <w:rFonts w:asciiTheme="minorHAnsi" w:hAnsiTheme="minorHAnsi" w:cs="Verdana"/>
          <w:bCs/>
          <w:lang w:val="en-GB"/>
        </w:rPr>
        <w:t>s well as</w:t>
      </w:r>
      <w:r w:rsidRPr="00E2739A">
        <w:rPr>
          <w:rFonts w:asciiTheme="minorHAnsi" w:hAnsiTheme="minorHAnsi" w:cs="Verdana"/>
          <w:bCs/>
          <w:lang w:val="en-GB"/>
        </w:rPr>
        <w:t xml:space="preserve"> the </w:t>
      </w:r>
      <w:r w:rsidR="00EC2E50" w:rsidRPr="00E2739A">
        <w:rPr>
          <w:rFonts w:asciiTheme="minorHAnsi" w:hAnsiTheme="minorHAnsi" w:cs="Verdana"/>
          <w:bCs/>
          <w:lang w:val="en-GB"/>
        </w:rPr>
        <w:t xml:space="preserve">context </w:t>
      </w:r>
      <w:r w:rsidRPr="00E2739A">
        <w:rPr>
          <w:rFonts w:asciiTheme="minorHAnsi" w:hAnsiTheme="minorHAnsi" w:cs="Verdana"/>
          <w:bCs/>
          <w:lang w:val="en-GB"/>
        </w:rPr>
        <w:t>of the UN Conference on Housing and Sustainable Urban Development (Habitat III) to be held in Quito, Ecuador, in October 2016;</w:t>
      </w:r>
    </w:p>
    <w:p w:rsidR="00552F4E" w:rsidRPr="00E2739A" w:rsidRDefault="00175543" w:rsidP="00552F4E">
      <w:pPr>
        <w:pStyle w:val="CM7"/>
        <w:spacing w:line="240" w:lineRule="atLeast"/>
        <w:jc w:val="both"/>
        <w:rPr>
          <w:rFonts w:asciiTheme="minorHAnsi" w:hAnsiTheme="minorHAnsi" w:cs="Verdana"/>
          <w:bCs/>
          <w:lang w:val="en-GB"/>
        </w:rPr>
      </w:pPr>
      <w:r w:rsidRPr="00E2739A">
        <w:rPr>
          <w:rFonts w:asciiTheme="minorHAnsi" w:hAnsiTheme="minorHAnsi" w:cs="Verdana"/>
          <w:bCs/>
          <w:lang w:val="en-GB"/>
        </w:rPr>
        <w:br/>
      </w:r>
      <w:r w:rsidR="00552F4E" w:rsidRPr="00E2739A">
        <w:rPr>
          <w:rFonts w:asciiTheme="minorHAnsi" w:hAnsiTheme="minorHAnsi" w:cs="Verdana"/>
          <w:b/>
          <w:bCs/>
          <w:lang w:val="en-GB"/>
        </w:rPr>
        <w:t xml:space="preserve">Recalling </w:t>
      </w:r>
      <w:r w:rsidR="00552F4E" w:rsidRPr="00E2739A">
        <w:rPr>
          <w:rFonts w:asciiTheme="minorHAnsi" w:hAnsiTheme="minorHAnsi" w:cs="Verdana"/>
          <w:bCs/>
          <w:lang w:val="en-GB"/>
        </w:rPr>
        <w:t xml:space="preserve">the Declaration of Lima of the VII </w:t>
      </w:r>
      <w:proofErr w:type="spellStart"/>
      <w:r w:rsidR="00552F4E" w:rsidRPr="00E2739A">
        <w:rPr>
          <w:rFonts w:asciiTheme="minorHAnsi" w:hAnsiTheme="minorHAnsi" w:cs="Verdana"/>
          <w:bCs/>
          <w:lang w:val="en-GB"/>
        </w:rPr>
        <w:t>Ibero</w:t>
      </w:r>
      <w:proofErr w:type="spellEnd"/>
      <w:r w:rsidR="00552F4E" w:rsidRPr="00E2739A">
        <w:rPr>
          <w:rFonts w:asciiTheme="minorHAnsi" w:hAnsiTheme="minorHAnsi" w:cs="Verdana"/>
          <w:bCs/>
          <w:lang w:val="en-GB"/>
        </w:rPr>
        <w:t xml:space="preserve">-American Congress on Environmental Education held </w:t>
      </w:r>
      <w:r w:rsidR="000B532C" w:rsidRPr="00E2739A">
        <w:rPr>
          <w:rFonts w:asciiTheme="minorHAnsi" w:hAnsiTheme="minorHAnsi" w:cs="Verdana"/>
          <w:bCs/>
          <w:lang w:val="en-GB"/>
        </w:rPr>
        <w:t xml:space="preserve">in </w:t>
      </w:r>
      <w:r w:rsidR="00552F4E" w:rsidRPr="00E2739A">
        <w:rPr>
          <w:rFonts w:asciiTheme="minorHAnsi" w:hAnsiTheme="minorHAnsi" w:cs="Verdana"/>
          <w:bCs/>
          <w:lang w:val="en-GB"/>
        </w:rPr>
        <w:t>September</w:t>
      </w:r>
      <w:r w:rsidR="00F95345" w:rsidRPr="00E2739A">
        <w:rPr>
          <w:rFonts w:asciiTheme="minorHAnsi" w:hAnsiTheme="minorHAnsi" w:cs="Verdana"/>
          <w:bCs/>
          <w:lang w:val="en-GB"/>
        </w:rPr>
        <w:t xml:space="preserve"> 2014 in</w:t>
      </w:r>
      <w:r w:rsidR="00552F4E" w:rsidRPr="00E2739A">
        <w:rPr>
          <w:rFonts w:asciiTheme="minorHAnsi" w:hAnsiTheme="minorHAnsi" w:cs="Verdana"/>
          <w:bCs/>
          <w:lang w:val="en-GB"/>
        </w:rPr>
        <w:t xml:space="preserve"> Peru, urging people and governments of </w:t>
      </w:r>
      <w:proofErr w:type="spellStart"/>
      <w:r w:rsidR="00552F4E" w:rsidRPr="00E2739A">
        <w:rPr>
          <w:rFonts w:asciiTheme="minorHAnsi" w:hAnsiTheme="minorHAnsi" w:cs="Verdana"/>
          <w:bCs/>
          <w:lang w:val="en-GB"/>
        </w:rPr>
        <w:t>Ibero</w:t>
      </w:r>
      <w:proofErr w:type="spellEnd"/>
      <w:r w:rsidR="00552F4E" w:rsidRPr="00E2739A">
        <w:rPr>
          <w:rFonts w:asciiTheme="minorHAnsi" w:hAnsiTheme="minorHAnsi" w:cs="Verdana"/>
          <w:bCs/>
          <w:lang w:val="en-GB"/>
        </w:rPr>
        <w:t>-America and around the world to take and fulfil specific commitments to develop and implement environmental education policies that generate equitable and inclusive social realities, new modes of behavio</w:t>
      </w:r>
      <w:r w:rsidR="000B532C" w:rsidRPr="00E2739A">
        <w:rPr>
          <w:rFonts w:asciiTheme="minorHAnsi" w:hAnsiTheme="minorHAnsi" w:cs="Verdana"/>
          <w:bCs/>
          <w:lang w:val="en-GB"/>
        </w:rPr>
        <w:t>u</w:t>
      </w:r>
      <w:r w:rsidR="00552F4E" w:rsidRPr="00E2739A">
        <w:rPr>
          <w:rFonts w:asciiTheme="minorHAnsi" w:hAnsiTheme="minorHAnsi" w:cs="Verdana"/>
          <w:bCs/>
          <w:lang w:val="en-GB"/>
        </w:rPr>
        <w:t xml:space="preserve">r, consumption </w:t>
      </w:r>
      <w:r w:rsidR="00C46B4A" w:rsidRPr="00E2739A">
        <w:rPr>
          <w:rFonts w:asciiTheme="minorHAnsi" w:hAnsiTheme="minorHAnsi" w:cs="Verdana"/>
          <w:bCs/>
          <w:lang w:val="en-GB"/>
        </w:rPr>
        <w:t xml:space="preserve">and production </w:t>
      </w:r>
      <w:r w:rsidR="00552F4E" w:rsidRPr="00E2739A">
        <w:rPr>
          <w:rFonts w:asciiTheme="minorHAnsi" w:hAnsiTheme="minorHAnsi" w:cs="Verdana"/>
          <w:bCs/>
          <w:lang w:val="en-GB"/>
        </w:rPr>
        <w:t>to enable sustainable lifestyles both at the local and global levels;</w:t>
      </w:r>
    </w:p>
    <w:p w:rsidR="00552F4E" w:rsidRPr="00E2739A" w:rsidRDefault="00552F4E" w:rsidP="00175543">
      <w:pPr>
        <w:pStyle w:val="CM7"/>
        <w:spacing w:line="240" w:lineRule="atLeast"/>
        <w:jc w:val="both"/>
        <w:rPr>
          <w:rFonts w:asciiTheme="minorHAnsi" w:hAnsiTheme="minorHAnsi" w:cs="Verdana"/>
          <w:b/>
          <w:bCs/>
          <w:lang w:val="en-GB"/>
        </w:rPr>
      </w:pPr>
    </w:p>
    <w:p w:rsidR="00E77462" w:rsidRPr="00E2739A" w:rsidRDefault="00175543" w:rsidP="00175543">
      <w:pPr>
        <w:pStyle w:val="CM7"/>
        <w:spacing w:line="240" w:lineRule="atLeast"/>
        <w:jc w:val="both"/>
        <w:rPr>
          <w:rFonts w:asciiTheme="minorHAnsi" w:hAnsiTheme="minorHAnsi" w:cs="Verdana"/>
          <w:bCs/>
          <w:lang w:val="en-GB"/>
        </w:rPr>
      </w:pPr>
      <w:r w:rsidRPr="00E2739A">
        <w:rPr>
          <w:rFonts w:asciiTheme="minorHAnsi" w:hAnsiTheme="minorHAnsi" w:cs="Verdana"/>
          <w:b/>
          <w:bCs/>
          <w:lang w:val="en-GB"/>
        </w:rPr>
        <w:t>Recalling</w:t>
      </w:r>
      <w:r w:rsidRPr="00E2739A">
        <w:rPr>
          <w:rFonts w:asciiTheme="minorHAnsi" w:hAnsiTheme="minorHAnsi" w:cs="Verdana"/>
          <w:bCs/>
          <w:lang w:val="en-GB"/>
        </w:rPr>
        <w:t xml:space="preserve"> the launch of </w:t>
      </w:r>
      <w:r w:rsidR="00846BB5" w:rsidRPr="00E2739A">
        <w:rPr>
          <w:rFonts w:asciiTheme="minorHAnsi" w:hAnsiTheme="minorHAnsi" w:cs="Verdana"/>
          <w:bCs/>
          <w:lang w:val="en-GB"/>
        </w:rPr>
        <w:t xml:space="preserve">the </w:t>
      </w:r>
      <w:r w:rsidR="000F66E0" w:rsidRPr="00E2739A">
        <w:rPr>
          <w:rFonts w:asciiTheme="minorHAnsi" w:hAnsiTheme="minorHAnsi" w:cs="Verdana"/>
          <w:bCs/>
          <w:lang w:val="en-GB"/>
        </w:rPr>
        <w:t>“</w:t>
      </w:r>
      <w:r w:rsidR="00846BB5" w:rsidRPr="00E2739A">
        <w:rPr>
          <w:rFonts w:asciiTheme="minorHAnsi" w:hAnsiTheme="minorHAnsi" w:cs="Verdana"/>
          <w:bCs/>
          <w:lang w:val="en-GB"/>
        </w:rPr>
        <w:t>SCP for</w:t>
      </w:r>
      <w:r w:rsidRPr="00E2739A">
        <w:rPr>
          <w:rFonts w:asciiTheme="minorHAnsi" w:hAnsiTheme="minorHAnsi" w:cs="Verdana"/>
          <w:bCs/>
          <w:lang w:val="en-GB"/>
        </w:rPr>
        <w:t xml:space="preserve"> Small Island Developing States (SIDS) </w:t>
      </w:r>
      <w:r w:rsidR="00846BB5" w:rsidRPr="00E2739A">
        <w:rPr>
          <w:rFonts w:asciiTheme="minorHAnsi" w:hAnsiTheme="minorHAnsi" w:cs="Verdana"/>
          <w:bCs/>
          <w:lang w:val="en-GB"/>
        </w:rPr>
        <w:t>Initiative</w:t>
      </w:r>
      <w:r w:rsidR="000F66E0" w:rsidRPr="00E2739A">
        <w:rPr>
          <w:rFonts w:asciiTheme="minorHAnsi" w:hAnsiTheme="minorHAnsi" w:cs="Verdana"/>
          <w:bCs/>
          <w:lang w:val="en-GB"/>
        </w:rPr>
        <w:t xml:space="preserve"> within the 10YFP”</w:t>
      </w:r>
      <w:r w:rsidR="00846BB5" w:rsidRPr="00E2739A">
        <w:rPr>
          <w:rFonts w:asciiTheme="minorHAnsi" w:hAnsiTheme="minorHAnsi" w:cs="Verdana"/>
          <w:bCs/>
          <w:lang w:val="en-GB"/>
        </w:rPr>
        <w:t xml:space="preserve"> </w:t>
      </w:r>
      <w:r w:rsidRPr="00E2739A">
        <w:rPr>
          <w:rFonts w:asciiTheme="minorHAnsi" w:hAnsiTheme="minorHAnsi" w:cs="Verdana"/>
          <w:bCs/>
          <w:lang w:val="en-GB"/>
        </w:rPr>
        <w:t xml:space="preserve">in the framework of the Third International Conference of Small Island Developing States held in Samoa during </w:t>
      </w:r>
      <w:r w:rsidR="00E85AED" w:rsidRPr="00E2739A">
        <w:rPr>
          <w:rFonts w:asciiTheme="minorHAnsi" w:hAnsiTheme="minorHAnsi" w:cs="Verdana"/>
          <w:bCs/>
          <w:lang w:val="en-GB"/>
        </w:rPr>
        <w:t>September 2014;</w:t>
      </w:r>
    </w:p>
    <w:p w:rsidR="00E77462" w:rsidRPr="00E2739A" w:rsidRDefault="00175543" w:rsidP="00175543">
      <w:pPr>
        <w:pStyle w:val="CM7"/>
        <w:spacing w:line="240" w:lineRule="atLeast"/>
        <w:jc w:val="both"/>
        <w:rPr>
          <w:rFonts w:asciiTheme="minorHAnsi" w:hAnsiTheme="minorHAnsi" w:cs="Verdana"/>
          <w:bCs/>
          <w:lang w:val="en-GB"/>
        </w:rPr>
      </w:pPr>
      <w:r w:rsidRPr="00E2739A">
        <w:rPr>
          <w:rFonts w:asciiTheme="minorHAnsi" w:hAnsiTheme="minorHAnsi" w:cs="Verdana"/>
          <w:bCs/>
          <w:lang w:val="en-GB"/>
        </w:rPr>
        <w:br/>
      </w:r>
      <w:r w:rsidRPr="00E2739A">
        <w:rPr>
          <w:rFonts w:asciiTheme="minorHAnsi" w:hAnsiTheme="minorHAnsi" w:cs="Verdana"/>
          <w:b/>
          <w:bCs/>
          <w:lang w:val="en-GB"/>
        </w:rPr>
        <w:t>Taking into account</w:t>
      </w:r>
      <w:r w:rsidRPr="00E2739A">
        <w:rPr>
          <w:rFonts w:asciiTheme="minorHAnsi" w:hAnsiTheme="minorHAnsi" w:cs="Verdana"/>
          <w:bCs/>
          <w:lang w:val="en-GB"/>
        </w:rPr>
        <w:t xml:space="preserve"> the progress made </w:t>
      </w:r>
      <w:r w:rsidR="00E85AED" w:rsidRPr="00E2739A">
        <w:rPr>
          <w:rFonts w:asciiTheme="minorHAnsi" w:hAnsiTheme="minorHAnsi" w:cs="Verdana"/>
          <w:bCs/>
          <w:lang w:val="en-GB"/>
        </w:rPr>
        <w:t>regarding</w:t>
      </w:r>
      <w:r w:rsidRPr="00E2739A">
        <w:rPr>
          <w:rFonts w:asciiTheme="minorHAnsi" w:hAnsiTheme="minorHAnsi" w:cs="Verdana"/>
          <w:bCs/>
          <w:lang w:val="en-GB"/>
        </w:rPr>
        <w:t xml:space="preserve"> the implementation of: i) the Regional Strategy for Sustainable Consumption and Production </w:t>
      </w:r>
      <w:r w:rsidR="00EC2E50" w:rsidRPr="00E2739A">
        <w:rPr>
          <w:rFonts w:asciiTheme="minorHAnsi" w:hAnsiTheme="minorHAnsi" w:cs="Verdana"/>
          <w:bCs/>
          <w:lang w:val="en-GB"/>
        </w:rPr>
        <w:t xml:space="preserve">and its roadmap </w:t>
      </w:r>
      <w:r w:rsidRPr="00E2739A">
        <w:rPr>
          <w:rFonts w:asciiTheme="minorHAnsi" w:hAnsiTheme="minorHAnsi" w:cs="Verdana"/>
          <w:bCs/>
          <w:lang w:val="en-GB"/>
        </w:rPr>
        <w:t>(2015-20</w:t>
      </w:r>
      <w:r w:rsidR="00EC2E50" w:rsidRPr="00E2739A">
        <w:rPr>
          <w:rFonts w:asciiTheme="minorHAnsi" w:hAnsiTheme="minorHAnsi" w:cs="Verdana"/>
          <w:bCs/>
          <w:lang w:val="en-GB"/>
        </w:rPr>
        <w:t>16</w:t>
      </w:r>
      <w:r w:rsidRPr="00E2739A">
        <w:rPr>
          <w:rFonts w:asciiTheme="minorHAnsi" w:hAnsiTheme="minorHAnsi" w:cs="Verdana"/>
          <w:bCs/>
          <w:lang w:val="en-GB"/>
        </w:rPr>
        <w:t>); ii) Decision 7 on Sustainable Consumption and Production of the XIX Meeting of the Forum of Ministers of Environment of Latin America and the Caribbean;</w:t>
      </w:r>
      <w:r w:rsidR="00C46B4A" w:rsidRPr="00E2739A">
        <w:rPr>
          <w:rFonts w:asciiTheme="minorHAnsi" w:hAnsiTheme="minorHAnsi" w:cs="Verdana"/>
          <w:bCs/>
          <w:lang w:val="en-GB"/>
        </w:rPr>
        <w:t xml:space="preserve"> and</w:t>
      </w:r>
      <w:r w:rsidRPr="00E2739A">
        <w:rPr>
          <w:rFonts w:asciiTheme="minorHAnsi" w:hAnsiTheme="minorHAnsi" w:cs="Verdana"/>
          <w:bCs/>
          <w:lang w:val="en-GB"/>
        </w:rPr>
        <w:t xml:space="preserve"> iii) </w:t>
      </w:r>
      <w:r w:rsidR="00EC2E50" w:rsidRPr="00E2739A">
        <w:rPr>
          <w:rFonts w:asciiTheme="minorHAnsi" w:hAnsiTheme="minorHAnsi" w:cs="Verdana"/>
          <w:bCs/>
          <w:lang w:val="en-GB"/>
        </w:rPr>
        <w:t xml:space="preserve">the </w:t>
      </w:r>
      <w:r w:rsidRPr="00E2739A">
        <w:rPr>
          <w:rFonts w:asciiTheme="minorHAnsi" w:hAnsiTheme="minorHAnsi" w:cs="Verdana"/>
          <w:bCs/>
          <w:lang w:val="en-GB"/>
        </w:rPr>
        <w:t xml:space="preserve">proposals for action </w:t>
      </w:r>
      <w:r w:rsidR="00846BB5" w:rsidRPr="00E2739A">
        <w:rPr>
          <w:rFonts w:asciiTheme="minorHAnsi" w:hAnsiTheme="minorHAnsi" w:cs="Verdana"/>
          <w:bCs/>
          <w:lang w:val="en-GB"/>
        </w:rPr>
        <w:t>to the 10YFP Secretariat</w:t>
      </w:r>
      <w:r w:rsidRPr="00E2739A">
        <w:rPr>
          <w:rFonts w:asciiTheme="minorHAnsi" w:hAnsiTheme="minorHAnsi" w:cs="Verdana"/>
          <w:bCs/>
          <w:lang w:val="en-GB"/>
        </w:rPr>
        <w:t xml:space="preserve"> and the </w:t>
      </w:r>
      <w:r w:rsidR="00846BB5" w:rsidRPr="00E2739A">
        <w:rPr>
          <w:rFonts w:asciiTheme="minorHAnsi" w:hAnsiTheme="minorHAnsi" w:cs="Verdana"/>
          <w:bCs/>
          <w:lang w:val="en-GB"/>
        </w:rPr>
        <w:t xml:space="preserve">10YFP </w:t>
      </w:r>
      <w:r w:rsidRPr="00E2739A">
        <w:rPr>
          <w:rFonts w:asciiTheme="minorHAnsi" w:hAnsiTheme="minorHAnsi" w:cs="Verdana"/>
          <w:bCs/>
          <w:lang w:val="en-GB"/>
        </w:rPr>
        <w:t>Board</w:t>
      </w:r>
      <w:r w:rsidR="00EC2E50" w:rsidRPr="00E2739A">
        <w:rPr>
          <w:rFonts w:asciiTheme="minorHAnsi" w:hAnsiTheme="minorHAnsi" w:cs="Verdana"/>
          <w:bCs/>
          <w:lang w:val="en-GB"/>
        </w:rPr>
        <w:t xml:space="preserve">, </w:t>
      </w:r>
      <w:r w:rsidR="00F95345" w:rsidRPr="00E2739A">
        <w:rPr>
          <w:rFonts w:asciiTheme="minorHAnsi" w:hAnsiTheme="minorHAnsi" w:cs="Verdana"/>
          <w:bCs/>
          <w:lang w:val="en-GB"/>
        </w:rPr>
        <w:t>elaborated</w:t>
      </w:r>
      <w:r w:rsidR="00EC2E50" w:rsidRPr="00E2739A">
        <w:rPr>
          <w:rFonts w:asciiTheme="minorHAnsi" w:hAnsiTheme="minorHAnsi" w:cs="Verdana"/>
          <w:bCs/>
          <w:lang w:val="en-GB"/>
        </w:rPr>
        <w:t xml:space="preserve"> during </w:t>
      </w:r>
      <w:r w:rsidRPr="00E2739A">
        <w:rPr>
          <w:rFonts w:asciiTheme="minorHAnsi" w:hAnsiTheme="minorHAnsi" w:cs="Verdana"/>
          <w:bCs/>
          <w:lang w:val="en-GB"/>
        </w:rPr>
        <w:t xml:space="preserve">the </w:t>
      </w:r>
      <w:r w:rsidRPr="00E2739A">
        <w:rPr>
          <w:rFonts w:asciiTheme="minorHAnsi" w:hAnsiTheme="minorHAnsi" w:cs="Verdana"/>
          <w:bCs/>
          <w:i/>
          <w:lang w:val="en-GB"/>
        </w:rPr>
        <w:t xml:space="preserve">Eighth Meeting of the Regional Council </w:t>
      </w:r>
      <w:r w:rsidR="00EC2E50" w:rsidRPr="00E2739A">
        <w:rPr>
          <w:rFonts w:asciiTheme="minorHAnsi" w:hAnsiTheme="minorHAnsi" w:cs="Verdana"/>
          <w:bCs/>
          <w:i/>
          <w:lang w:val="en-GB"/>
        </w:rPr>
        <w:t xml:space="preserve">of Government Experts </w:t>
      </w:r>
      <w:r w:rsidR="00846BB5" w:rsidRPr="00E2739A">
        <w:rPr>
          <w:rFonts w:asciiTheme="minorHAnsi" w:hAnsiTheme="minorHAnsi" w:cs="Verdana"/>
          <w:bCs/>
          <w:i/>
          <w:lang w:val="en-GB"/>
        </w:rPr>
        <w:t>on Sustainable C</w:t>
      </w:r>
      <w:r w:rsidR="00C46B4A" w:rsidRPr="00E2739A">
        <w:rPr>
          <w:rFonts w:asciiTheme="minorHAnsi" w:hAnsiTheme="minorHAnsi" w:cs="Verdana"/>
          <w:bCs/>
          <w:i/>
          <w:lang w:val="en-GB"/>
        </w:rPr>
        <w:t xml:space="preserve">onsumption and Production </w:t>
      </w:r>
      <w:r w:rsidRPr="00E2739A">
        <w:rPr>
          <w:rFonts w:asciiTheme="minorHAnsi" w:hAnsiTheme="minorHAnsi" w:cs="Verdana"/>
          <w:bCs/>
          <w:i/>
          <w:lang w:val="en-GB"/>
        </w:rPr>
        <w:t>of Latin America and the Caribbean</w:t>
      </w:r>
      <w:r w:rsidR="00EC2E50" w:rsidRPr="00E2739A">
        <w:rPr>
          <w:rFonts w:asciiTheme="minorHAnsi" w:hAnsiTheme="minorHAnsi" w:cs="Verdana"/>
          <w:bCs/>
          <w:lang w:val="en-GB"/>
        </w:rPr>
        <w:t>, which</w:t>
      </w:r>
      <w:r w:rsidR="001D76AD" w:rsidRPr="00E2739A">
        <w:rPr>
          <w:rFonts w:asciiTheme="minorHAnsi" w:hAnsiTheme="minorHAnsi" w:cs="Verdana"/>
          <w:bCs/>
          <w:lang w:val="en-GB"/>
        </w:rPr>
        <w:t xml:space="preserve"> </w:t>
      </w:r>
      <w:r w:rsidR="00846BB5" w:rsidRPr="00E2739A">
        <w:rPr>
          <w:rFonts w:asciiTheme="minorHAnsi" w:hAnsiTheme="minorHAnsi" w:cs="Verdana"/>
          <w:bCs/>
          <w:lang w:val="en-GB"/>
        </w:rPr>
        <w:t xml:space="preserve">took place in Panama </w:t>
      </w:r>
      <w:r w:rsidR="000B532C" w:rsidRPr="00E2739A">
        <w:rPr>
          <w:rFonts w:asciiTheme="minorHAnsi" w:hAnsiTheme="minorHAnsi" w:cs="Verdana"/>
          <w:bCs/>
          <w:lang w:val="en-GB"/>
        </w:rPr>
        <w:t xml:space="preserve">from </w:t>
      </w:r>
      <w:r w:rsidR="00846BB5" w:rsidRPr="00E2739A">
        <w:rPr>
          <w:rFonts w:asciiTheme="minorHAnsi" w:hAnsiTheme="minorHAnsi" w:cs="Verdana"/>
          <w:bCs/>
          <w:lang w:val="en-GB"/>
        </w:rPr>
        <w:t>4</w:t>
      </w:r>
      <w:r w:rsidR="000B532C" w:rsidRPr="00E2739A">
        <w:rPr>
          <w:rFonts w:asciiTheme="minorHAnsi" w:hAnsiTheme="minorHAnsi" w:cs="Verdana"/>
          <w:bCs/>
          <w:vertAlign w:val="superscript"/>
          <w:lang w:val="en-GB"/>
        </w:rPr>
        <w:t>th</w:t>
      </w:r>
      <w:r w:rsidR="000B532C" w:rsidRPr="00E2739A">
        <w:rPr>
          <w:rFonts w:asciiTheme="minorHAnsi" w:hAnsiTheme="minorHAnsi" w:cs="Verdana"/>
          <w:bCs/>
          <w:lang w:val="en-GB"/>
        </w:rPr>
        <w:t xml:space="preserve"> to </w:t>
      </w:r>
      <w:r w:rsidR="00846BB5" w:rsidRPr="00E2739A">
        <w:rPr>
          <w:rFonts w:asciiTheme="minorHAnsi" w:hAnsiTheme="minorHAnsi" w:cs="Verdana"/>
          <w:bCs/>
          <w:lang w:val="en-GB"/>
        </w:rPr>
        <w:t>5</w:t>
      </w:r>
      <w:r w:rsidR="000B532C" w:rsidRPr="00E2739A">
        <w:rPr>
          <w:rFonts w:asciiTheme="minorHAnsi" w:hAnsiTheme="minorHAnsi" w:cs="Verdana"/>
          <w:bCs/>
          <w:vertAlign w:val="superscript"/>
          <w:lang w:val="en-GB"/>
        </w:rPr>
        <w:t>th</w:t>
      </w:r>
      <w:r w:rsidR="000B532C" w:rsidRPr="00E2739A">
        <w:rPr>
          <w:rFonts w:asciiTheme="minorHAnsi" w:hAnsiTheme="minorHAnsi" w:cs="Verdana"/>
          <w:bCs/>
          <w:lang w:val="en-GB"/>
        </w:rPr>
        <w:t xml:space="preserve"> </w:t>
      </w:r>
      <w:r w:rsidRPr="00E2739A">
        <w:rPr>
          <w:rFonts w:asciiTheme="minorHAnsi" w:hAnsiTheme="minorHAnsi" w:cs="Verdana"/>
          <w:bCs/>
          <w:lang w:val="en-GB"/>
        </w:rPr>
        <w:t>May 2015;</w:t>
      </w:r>
    </w:p>
    <w:p w:rsidR="000F66E0" w:rsidRPr="00E2739A" w:rsidRDefault="000F66E0" w:rsidP="000F66E0">
      <w:pPr>
        <w:pStyle w:val="Default"/>
        <w:rPr>
          <w:rFonts w:asciiTheme="minorHAnsi" w:hAnsiTheme="minorHAnsi"/>
          <w:color w:val="auto"/>
          <w:lang w:val="en-GB"/>
        </w:rPr>
      </w:pPr>
    </w:p>
    <w:p w:rsidR="000F66E0" w:rsidRPr="00E2739A" w:rsidRDefault="000F66E0" w:rsidP="000F66E0">
      <w:pPr>
        <w:pStyle w:val="CM7"/>
        <w:spacing w:line="240" w:lineRule="atLeast"/>
        <w:jc w:val="both"/>
        <w:rPr>
          <w:rFonts w:asciiTheme="minorHAnsi" w:hAnsiTheme="minorHAnsi" w:cs="Verdana"/>
          <w:b/>
          <w:bCs/>
          <w:lang w:val="en-GB"/>
        </w:rPr>
      </w:pPr>
      <w:r w:rsidRPr="00E2739A">
        <w:rPr>
          <w:rFonts w:asciiTheme="minorHAnsi" w:hAnsiTheme="minorHAnsi" w:cs="Verdana"/>
          <w:b/>
          <w:bCs/>
          <w:lang w:val="en-GB"/>
        </w:rPr>
        <w:t>Recogni</w:t>
      </w:r>
      <w:r w:rsidR="000B532C" w:rsidRPr="00E2739A">
        <w:rPr>
          <w:rFonts w:asciiTheme="minorHAnsi" w:hAnsiTheme="minorHAnsi" w:cs="Verdana"/>
          <w:b/>
          <w:bCs/>
          <w:lang w:val="en-GB"/>
        </w:rPr>
        <w:t>s</w:t>
      </w:r>
      <w:r w:rsidRPr="00E2739A">
        <w:rPr>
          <w:rFonts w:asciiTheme="minorHAnsi" w:hAnsiTheme="minorHAnsi" w:cs="Verdana"/>
          <w:b/>
          <w:bCs/>
          <w:lang w:val="en-GB"/>
        </w:rPr>
        <w:t xml:space="preserve">ing </w:t>
      </w:r>
      <w:r w:rsidRPr="00E2739A">
        <w:rPr>
          <w:rFonts w:asciiTheme="minorHAnsi" w:hAnsiTheme="minorHAnsi" w:cs="Verdana"/>
          <w:bCs/>
          <w:lang w:val="en-GB"/>
        </w:rPr>
        <w:t>the progress that the countries of the Latin America</w:t>
      </w:r>
      <w:r w:rsidR="00E57A05" w:rsidRPr="00E2739A">
        <w:rPr>
          <w:rFonts w:asciiTheme="minorHAnsi" w:hAnsiTheme="minorHAnsi" w:cs="Verdana"/>
          <w:bCs/>
          <w:lang w:val="en-GB"/>
        </w:rPr>
        <w:t>n</w:t>
      </w:r>
      <w:r w:rsidRPr="00E2739A">
        <w:rPr>
          <w:rFonts w:asciiTheme="minorHAnsi" w:hAnsiTheme="minorHAnsi" w:cs="Verdana"/>
          <w:bCs/>
          <w:lang w:val="en-GB"/>
        </w:rPr>
        <w:t xml:space="preserve"> and the Caribbean </w:t>
      </w:r>
      <w:r w:rsidR="00E57A05" w:rsidRPr="00E2739A">
        <w:rPr>
          <w:rFonts w:asciiTheme="minorHAnsi" w:hAnsiTheme="minorHAnsi" w:cs="Verdana"/>
          <w:bCs/>
          <w:lang w:val="en-GB"/>
        </w:rPr>
        <w:t xml:space="preserve">region </w:t>
      </w:r>
      <w:r w:rsidRPr="00E2739A">
        <w:rPr>
          <w:rFonts w:asciiTheme="minorHAnsi" w:hAnsiTheme="minorHAnsi" w:cs="Verdana"/>
          <w:bCs/>
          <w:lang w:val="en-GB"/>
        </w:rPr>
        <w:t xml:space="preserve">have made in adopting </w:t>
      </w:r>
      <w:r w:rsidR="00EC2E50" w:rsidRPr="00E2739A">
        <w:rPr>
          <w:rFonts w:asciiTheme="minorHAnsi" w:hAnsiTheme="minorHAnsi" w:cs="Verdana"/>
          <w:bCs/>
          <w:lang w:val="en-GB"/>
        </w:rPr>
        <w:t xml:space="preserve">and implementing </w:t>
      </w:r>
      <w:r w:rsidRPr="00E2739A">
        <w:rPr>
          <w:rFonts w:asciiTheme="minorHAnsi" w:hAnsiTheme="minorHAnsi" w:cs="Verdana"/>
          <w:bCs/>
          <w:lang w:val="en-GB"/>
        </w:rPr>
        <w:t>policies, program</w:t>
      </w:r>
      <w:r w:rsidR="000B532C" w:rsidRPr="00E2739A">
        <w:rPr>
          <w:rFonts w:asciiTheme="minorHAnsi" w:hAnsiTheme="minorHAnsi" w:cs="Verdana"/>
          <w:bCs/>
          <w:lang w:val="en-GB"/>
        </w:rPr>
        <w:t>me</w:t>
      </w:r>
      <w:r w:rsidRPr="00E2739A">
        <w:rPr>
          <w:rFonts w:asciiTheme="minorHAnsi" w:hAnsiTheme="minorHAnsi" w:cs="Verdana"/>
          <w:bCs/>
          <w:lang w:val="en-GB"/>
        </w:rPr>
        <w:t>s and initiatives to promote more sustainable consumption and production patterns;</w:t>
      </w:r>
    </w:p>
    <w:p w:rsidR="000F66E0" w:rsidRPr="00E2739A" w:rsidRDefault="000F66E0" w:rsidP="000F66E0">
      <w:pPr>
        <w:pStyle w:val="CM7"/>
        <w:spacing w:line="240" w:lineRule="atLeast"/>
        <w:jc w:val="both"/>
        <w:rPr>
          <w:rFonts w:asciiTheme="minorHAnsi" w:hAnsiTheme="minorHAnsi" w:cs="Verdana"/>
          <w:b/>
          <w:bCs/>
          <w:lang w:val="en-GB"/>
        </w:rPr>
      </w:pPr>
    </w:p>
    <w:p w:rsidR="00E77462" w:rsidRPr="00E2739A" w:rsidRDefault="00175543" w:rsidP="00E77462">
      <w:pPr>
        <w:pStyle w:val="CM7"/>
        <w:spacing w:line="240" w:lineRule="atLeast"/>
        <w:jc w:val="center"/>
        <w:rPr>
          <w:rFonts w:asciiTheme="minorHAnsi" w:hAnsiTheme="minorHAnsi" w:cs="Verdana"/>
          <w:b/>
          <w:bCs/>
          <w:lang w:val="en-GB"/>
        </w:rPr>
      </w:pPr>
      <w:r w:rsidRPr="00E2739A">
        <w:rPr>
          <w:rFonts w:asciiTheme="minorHAnsi" w:hAnsiTheme="minorHAnsi" w:cs="Verdana"/>
          <w:b/>
          <w:bCs/>
          <w:lang w:val="en-GB"/>
        </w:rPr>
        <w:t>Decide</w:t>
      </w:r>
      <w:r w:rsidR="000B532C" w:rsidRPr="00E2739A">
        <w:rPr>
          <w:rFonts w:asciiTheme="minorHAnsi" w:hAnsiTheme="minorHAnsi" w:cs="Verdana"/>
          <w:b/>
          <w:bCs/>
          <w:lang w:val="en-GB"/>
        </w:rPr>
        <w:t xml:space="preserve"> to</w:t>
      </w:r>
    </w:p>
    <w:p w:rsidR="00E77462" w:rsidRPr="00E2739A" w:rsidRDefault="00E77462" w:rsidP="00175543">
      <w:pPr>
        <w:pStyle w:val="CM7"/>
        <w:spacing w:line="240" w:lineRule="atLeast"/>
        <w:jc w:val="both"/>
        <w:rPr>
          <w:rFonts w:asciiTheme="minorHAnsi" w:hAnsiTheme="minorHAnsi" w:cs="Verdana"/>
          <w:bCs/>
          <w:lang w:val="en-GB"/>
        </w:rPr>
      </w:pPr>
    </w:p>
    <w:p w:rsidR="00E77462" w:rsidRPr="00E2739A" w:rsidRDefault="00846BB5" w:rsidP="002933FD">
      <w:pPr>
        <w:pStyle w:val="CM7"/>
        <w:numPr>
          <w:ilvl w:val="0"/>
          <w:numId w:val="7"/>
        </w:numPr>
        <w:spacing w:line="240" w:lineRule="atLeast"/>
        <w:ind w:left="360"/>
        <w:jc w:val="both"/>
        <w:rPr>
          <w:rFonts w:asciiTheme="minorHAnsi" w:hAnsiTheme="minorHAnsi" w:cs="Verdana"/>
          <w:bCs/>
          <w:lang w:val="en-GB"/>
        </w:rPr>
      </w:pPr>
      <w:r w:rsidRPr="00E2739A">
        <w:rPr>
          <w:rFonts w:asciiTheme="minorHAnsi" w:hAnsiTheme="minorHAnsi" w:cs="Verdana"/>
          <w:b/>
          <w:bCs/>
          <w:lang w:val="en-GB"/>
        </w:rPr>
        <w:t>R</w:t>
      </w:r>
      <w:r w:rsidR="00175543" w:rsidRPr="00E2739A">
        <w:rPr>
          <w:rFonts w:asciiTheme="minorHAnsi" w:hAnsiTheme="minorHAnsi" w:cs="Verdana"/>
          <w:b/>
          <w:bCs/>
          <w:lang w:val="en-GB"/>
        </w:rPr>
        <w:t>eiterate</w:t>
      </w:r>
      <w:r w:rsidR="00175543" w:rsidRPr="00E2739A">
        <w:rPr>
          <w:rFonts w:asciiTheme="minorHAnsi" w:hAnsiTheme="minorHAnsi" w:cs="Verdana"/>
          <w:bCs/>
          <w:lang w:val="en-GB"/>
        </w:rPr>
        <w:t xml:space="preserve"> the commitment of the Latin America and the Caribbean </w:t>
      </w:r>
      <w:r w:rsidR="00281323" w:rsidRPr="00E2739A">
        <w:rPr>
          <w:rFonts w:asciiTheme="minorHAnsi" w:hAnsiTheme="minorHAnsi" w:cs="Verdana"/>
          <w:bCs/>
          <w:lang w:val="en-GB"/>
        </w:rPr>
        <w:t xml:space="preserve">region </w:t>
      </w:r>
      <w:r w:rsidR="00175543" w:rsidRPr="00E2739A">
        <w:rPr>
          <w:rFonts w:asciiTheme="minorHAnsi" w:hAnsiTheme="minorHAnsi" w:cs="Verdana"/>
          <w:bCs/>
          <w:lang w:val="en-GB"/>
        </w:rPr>
        <w:t xml:space="preserve">to support the implementation of </w:t>
      </w:r>
      <w:r w:rsidR="00281323" w:rsidRPr="00E2739A">
        <w:rPr>
          <w:rFonts w:asciiTheme="minorHAnsi" w:hAnsiTheme="minorHAnsi" w:cs="Verdana"/>
          <w:bCs/>
          <w:lang w:val="en-GB"/>
        </w:rPr>
        <w:t xml:space="preserve">the </w:t>
      </w:r>
      <w:r w:rsidR="00E85AED" w:rsidRPr="00E2739A">
        <w:rPr>
          <w:rFonts w:asciiTheme="minorHAnsi" w:hAnsiTheme="minorHAnsi" w:cs="Verdana"/>
          <w:bCs/>
          <w:lang w:val="en-GB"/>
        </w:rPr>
        <w:t>Ten-</w:t>
      </w:r>
      <w:r w:rsidR="00281323" w:rsidRPr="00E2739A">
        <w:rPr>
          <w:rFonts w:asciiTheme="minorHAnsi" w:hAnsiTheme="minorHAnsi" w:cs="Verdana"/>
          <w:bCs/>
          <w:lang w:val="en-GB"/>
        </w:rPr>
        <w:t>Year Framework of Programmes on Sustainable Consumption and Production Patterns (</w:t>
      </w:r>
      <w:r w:rsidR="00175543" w:rsidRPr="00E2739A">
        <w:rPr>
          <w:rFonts w:asciiTheme="minorHAnsi" w:hAnsiTheme="minorHAnsi" w:cs="Verdana"/>
          <w:bCs/>
          <w:lang w:val="en-GB"/>
        </w:rPr>
        <w:t>10</w:t>
      </w:r>
      <w:r w:rsidR="00281323" w:rsidRPr="00E2739A">
        <w:rPr>
          <w:rFonts w:asciiTheme="minorHAnsi" w:hAnsiTheme="minorHAnsi" w:cs="Verdana"/>
          <w:bCs/>
          <w:lang w:val="en-GB"/>
        </w:rPr>
        <w:t>YFP)</w:t>
      </w:r>
      <w:r w:rsidR="00175543" w:rsidRPr="00E2739A">
        <w:rPr>
          <w:rFonts w:asciiTheme="minorHAnsi" w:hAnsiTheme="minorHAnsi" w:cs="Verdana"/>
          <w:bCs/>
          <w:lang w:val="en-GB"/>
        </w:rPr>
        <w:t xml:space="preserve"> and </w:t>
      </w:r>
      <w:r w:rsidR="00281323" w:rsidRPr="00E2739A">
        <w:rPr>
          <w:rFonts w:asciiTheme="minorHAnsi" w:hAnsiTheme="minorHAnsi" w:cs="Verdana"/>
          <w:bCs/>
          <w:lang w:val="en-GB"/>
        </w:rPr>
        <w:t xml:space="preserve">to </w:t>
      </w:r>
      <w:r w:rsidR="00175543" w:rsidRPr="00E2739A">
        <w:rPr>
          <w:rFonts w:asciiTheme="minorHAnsi" w:hAnsiTheme="minorHAnsi" w:cs="Verdana"/>
          <w:bCs/>
          <w:lang w:val="en-GB"/>
        </w:rPr>
        <w:t>maintain a</w:t>
      </w:r>
      <w:r w:rsidR="00C46B4A" w:rsidRPr="00E2739A">
        <w:rPr>
          <w:rFonts w:asciiTheme="minorHAnsi" w:hAnsiTheme="minorHAnsi" w:cs="Verdana"/>
          <w:bCs/>
          <w:lang w:val="en-GB"/>
        </w:rPr>
        <w:t>n active</w:t>
      </w:r>
      <w:r w:rsidR="00175543" w:rsidRPr="00E2739A">
        <w:rPr>
          <w:rFonts w:asciiTheme="minorHAnsi" w:hAnsiTheme="minorHAnsi" w:cs="Verdana"/>
          <w:bCs/>
          <w:lang w:val="en-GB"/>
        </w:rPr>
        <w:t xml:space="preserve"> role in its promotion.</w:t>
      </w:r>
    </w:p>
    <w:p w:rsidR="002A5237" w:rsidRPr="00E2739A" w:rsidRDefault="002A5237" w:rsidP="002933FD">
      <w:pPr>
        <w:pStyle w:val="Default"/>
        <w:rPr>
          <w:rFonts w:asciiTheme="minorHAnsi" w:hAnsiTheme="minorHAnsi"/>
          <w:color w:val="auto"/>
          <w:lang w:val="en-GB"/>
        </w:rPr>
      </w:pPr>
    </w:p>
    <w:p w:rsidR="00E77462" w:rsidRPr="00E2739A" w:rsidRDefault="00281323" w:rsidP="002933FD">
      <w:pPr>
        <w:pStyle w:val="CM7"/>
        <w:numPr>
          <w:ilvl w:val="0"/>
          <w:numId w:val="7"/>
        </w:numPr>
        <w:spacing w:line="240" w:lineRule="atLeast"/>
        <w:ind w:left="360"/>
        <w:jc w:val="both"/>
        <w:rPr>
          <w:rFonts w:asciiTheme="minorHAnsi" w:hAnsiTheme="minorHAnsi" w:cs="Verdana"/>
          <w:bCs/>
          <w:lang w:val="en-GB"/>
        </w:rPr>
      </w:pPr>
      <w:r w:rsidRPr="00E2739A">
        <w:rPr>
          <w:rFonts w:asciiTheme="minorHAnsi" w:hAnsiTheme="minorHAnsi" w:cs="Verdana"/>
          <w:b/>
          <w:bCs/>
          <w:lang w:val="en-GB"/>
        </w:rPr>
        <w:t>I</w:t>
      </w:r>
      <w:r w:rsidR="00175543" w:rsidRPr="00E2739A">
        <w:rPr>
          <w:rFonts w:asciiTheme="minorHAnsi" w:hAnsiTheme="minorHAnsi" w:cs="Verdana"/>
          <w:b/>
          <w:bCs/>
          <w:lang w:val="en-GB"/>
        </w:rPr>
        <w:t xml:space="preserve">nvite </w:t>
      </w:r>
      <w:r w:rsidR="00175543" w:rsidRPr="00E2739A">
        <w:rPr>
          <w:rFonts w:asciiTheme="minorHAnsi" w:hAnsiTheme="minorHAnsi" w:cs="Verdana"/>
          <w:bCs/>
          <w:lang w:val="en-GB"/>
        </w:rPr>
        <w:t xml:space="preserve">countries </w:t>
      </w:r>
      <w:r w:rsidR="00C46B4A" w:rsidRPr="00E2739A">
        <w:rPr>
          <w:rFonts w:asciiTheme="minorHAnsi" w:hAnsiTheme="minorHAnsi" w:cs="Verdana"/>
          <w:bCs/>
          <w:lang w:val="en-GB"/>
        </w:rPr>
        <w:t>of our</w:t>
      </w:r>
      <w:r w:rsidR="00E57A05" w:rsidRPr="00E2739A">
        <w:rPr>
          <w:rFonts w:asciiTheme="minorHAnsi" w:hAnsiTheme="minorHAnsi" w:cs="Verdana"/>
          <w:bCs/>
          <w:lang w:val="en-GB"/>
        </w:rPr>
        <w:t xml:space="preserve"> region </w:t>
      </w:r>
      <w:r w:rsidR="00175543" w:rsidRPr="00E2739A">
        <w:rPr>
          <w:rFonts w:asciiTheme="minorHAnsi" w:hAnsiTheme="minorHAnsi" w:cs="Verdana"/>
          <w:bCs/>
          <w:lang w:val="en-GB"/>
        </w:rPr>
        <w:t xml:space="preserve">to </w:t>
      </w:r>
      <w:r w:rsidR="00F95345" w:rsidRPr="00E2739A">
        <w:rPr>
          <w:rFonts w:asciiTheme="minorHAnsi" w:hAnsiTheme="minorHAnsi" w:cs="Verdana"/>
          <w:bCs/>
          <w:lang w:val="en-GB"/>
        </w:rPr>
        <w:t xml:space="preserve">use the 10YFP as one of the </w:t>
      </w:r>
      <w:r w:rsidR="00175543" w:rsidRPr="00E2739A">
        <w:rPr>
          <w:rFonts w:asciiTheme="minorHAnsi" w:hAnsiTheme="minorHAnsi" w:cs="Verdana"/>
          <w:bCs/>
          <w:lang w:val="en-GB"/>
        </w:rPr>
        <w:t xml:space="preserve">mechanisms to achieve </w:t>
      </w:r>
      <w:r w:rsidRPr="00E2739A">
        <w:rPr>
          <w:rFonts w:asciiTheme="minorHAnsi" w:hAnsiTheme="minorHAnsi" w:cs="Verdana"/>
          <w:bCs/>
          <w:lang w:val="en-GB"/>
        </w:rPr>
        <w:t>the Sustainable D</w:t>
      </w:r>
      <w:r w:rsidR="00175543" w:rsidRPr="00E2739A">
        <w:rPr>
          <w:rFonts w:asciiTheme="minorHAnsi" w:hAnsiTheme="minorHAnsi" w:cs="Verdana"/>
          <w:bCs/>
          <w:lang w:val="en-GB"/>
        </w:rPr>
        <w:t xml:space="preserve">evelopment </w:t>
      </w:r>
      <w:r w:rsidRPr="00E2739A">
        <w:rPr>
          <w:rFonts w:asciiTheme="minorHAnsi" w:hAnsiTheme="minorHAnsi" w:cs="Verdana"/>
          <w:bCs/>
          <w:lang w:val="en-GB"/>
        </w:rPr>
        <w:t xml:space="preserve">Goals (SDG), including </w:t>
      </w:r>
      <w:r w:rsidR="00175543" w:rsidRPr="00E2739A">
        <w:rPr>
          <w:rFonts w:asciiTheme="minorHAnsi" w:hAnsiTheme="minorHAnsi" w:cs="Verdana"/>
          <w:bCs/>
          <w:lang w:val="en-GB"/>
        </w:rPr>
        <w:t xml:space="preserve">not only the </w:t>
      </w:r>
      <w:r w:rsidRPr="00E2739A">
        <w:rPr>
          <w:rFonts w:asciiTheme="minorHAnsi" w:hAnsiTheme="minorHAnsi" w:cs="Verdana"/>
          <w:bCs/>
          <w:lang w:val="en-GB"/>
        </w:rPr>
        <w:t>SDG</w:t>
      </w:r>
      <w:r w:rsidR="00175543" w:rsidRPr="00E2739A">
        <w:rPr>
          <w:rFonts w:asciiTheme="minorHAnsi" w:hAnsiTheme="minorHAnsi" w:cs="Verdana"/>
          <w:bCs/>
          <w:lang w:val="en-GB"/>
        </w:rPr>
        <w:t xml:space="preserve"> 12 </w:t>
      </w:r>
      <w:r w:rsidRPr="00E2739A">
        <w:rPr>
          <w:rFonts w:asciiTheme="minorHAnsi" w:hAnsiTheme="minorHAnsi" w:cs="Verdana"/>
          <w:bCs/>
          <w:lang w:val="en-GB"/>
        </w:rPr>
        <w:t>but also</w:t>
      </w:r>
      <w:r w:rsidR="00175543" w:rsidRPr="00E2739A">
        <w:rPr>
          <w:rFonts w:asciiTheme="minorHAnsi" w:hAnsiTheme="minorHAnsi" w:cs="Verdana"/>
          <w:bCs/>
          <w:lang w:val="en-GB"/>
        </w:rPr>
        <w:t xml:space="preserve"> other goals and objectives to which the implementation of </w:t>
      </w:r>
      <w:r w:rsidRPr="00E2739A">
        <w:rPr>
          <w:rFonts w:asciiTheme="minorHAnsi" w:hAnsiTheme="minorHAnsi" w:cs="Verdana"/>
          <w:bCs/>
          <w:lang w:val="en-GB"/>
        </w:rPr>
        <w:t>SCP</w:t>
      </w:r>
      <w:r w:rsidR="00175543" w:rsidRPr="00E2739A">
        <w:rPr>
          <w:rFonts w:asciiTheme="minorHAnsi" w:hAnsiTheme="minorHAnsi" w:cs="Verdana"/>
          <w:bCs/>
          <w:lang w:val="en-GB"/>
        </w:rPr>
        <w:t xml:space="preserve"> contributes significantly.</w:t>
      </w:r>
      <w:r w:rsidR="00175543" w:rsidRPr="00E2739A">
        <w:rPr>
          <w:rFonts w:asciiTheme="minorHAnsi" w:hAnsiTheme="minorHAnsi" w:cs="Verdana"/>
          <w:bCs/>
          <w:lang w:val="en-GB"/>
        </w:rPr>
        <w:br/>
      </w:r>
    </w:p>
    <w:p w:rsidR="00E77462" w:rsidRPr="00E2739A" w:rsidRDefault="001D76AD" w:rsidP="002933FD">
      <w:pPr>
        <w:pStyle w:val="CM7"/>
        <w:numPr>
          <w:ilvl w:val="0"/>
          <w:numId w:val="7"/>
        </w:numPr>
        <w:spacing w:line="240" w:lineRule="atLeast"/>
        <w:ind w:left="360"/>
        <w:jc w:val="both"/>
        <w:rPr>
          <w:rFonts w:asciiTheme="minorHAnsi" w:hAnsiTheme="minorHAnsi" w:cs="Verdana"/>
          <w:bCs/>
          <w:lang w:val="en-GB"/>
        </w:rPr>
      </w:pPr>
      <w:r w:rsidRPr="00E2739A">
        <w:rPr>
          <w:rFonts w:asciiTheme="minorHAnsi" w:hAnsiTheme="minorHAnsi" w:cs="Verdana"/>
          <w:b/>
          <w:bCs/>
          <w:lang w:val="en-GB"/>
        </w:rPr>
        <w:t>Invite</w:t>
      </w:r>
      <w:r w:rsidRPr="00E2739A">
        <w:rPr>
          <w:rFonts w:asciiTheme="minorHAnsi" w:hAnsiTheme="minorHAnsi" w:cs="Verdana"/>
          <w:bCs/>
          <w:lang w:val="en-GB"/>
        </w:rPr>
        <w:t xml:space="preserve"> countries to work </w:t>
      </w:r>
      <w:r w:rsidR="00175543" w:rsidRPr="00E2739A">
        <w:rPr>
          <w:rFonts w:asciiTheme="minorHAnsi" w:hAnsiTheme="minorHAnsi" w:cs="Verdana"/>
          <w:bCs/>
          <w:lang w:val="en-GB"/>
        </w:rPr>
        <w:t>to</w:t>
      </w:r>
      <w:r w:rsidRPr="00E2739A">
        <w:rPr>
          <w:rFonts w:asciiTheme="minorHAnsi" w:hAnsiTheme="minorHAnsi" w:cs="Verdana"/>
          <w:bCs/>
          <w:lang w:val="en-GB"/>
        </w:rPr>
        <w:t>wards</w:t>
      </w:r>
      <w:r w:rsidR="00175543" w:rsidRPr="00E2739A">
        <w:rPr>
          <w:rFonts w:asciiTheme="minorHAnsi" w:hAnsiTheme="minorHAnsi" w:cs="Verdana"/>
          <w:bCs/>
          <w:lang w:val="en-GB"/>
        </w:rPr>
        <w:t xml:space="preserve"> the implementation of the Regional Strategy for Sustainable Consum</w:t>
      </w:r>
      <w:r w:rsidR="00B80E45" w:rsidRPr="00E2739A">
        <w:rPr>
          <w:rFonts w:asciiTheme="minorHAnsi" w:hAnsiTheme="minorHAnsi" w:cs="Verdana"/>
          <w:bCs/>
          <w:lang w:val="en-GB"/>
        </w:rPr>
        <w:t>ption and Production</w:t>
      </w:r>
      <w:r w:rsidR="00175543" w:rsidRPr="00E2739A">
        <w:rPr>
          <w:rFonts w:asciiTheme="minorHAnsi" w:hAnsiTheme="minorHAnsi" w:cs="Verdana"/>
          <w:bCs/>
          <w:lang w:val="en-GB"/>
        </w:rPr>
        <w:t xml:space="preserve"> and its </w:t>
      </w:r>
      <w:r w:rsidR="00B80E45" w:rsidRPr="00E2739A">
        <w:rPr>
          <w:rFonts w:asciiTheme="minorHAnsi" w:hAnsiTheme="minorHAnsi" w:cs="Verdana"/>
          <w:bCs/>
          <w:lang w:val="en-GB"/>
        </w:rPr>
        <w:t>r</w:t>
      </w:r>
      <w:r w:rsidR="00281323" w:rsidRPr="00E2739A">
        <w:rPr>
          <w:rFonts w:asciiTheme="minorHAnsi" w:hAnsiTheme="minorHAnsi" w:cs="Verdana"/>
          <w:bCs/>
          <w:lang w:val="en-GB"/>
        </w:rPr>
        <w:t>oadmap</w:t>
      </w:r>
      <w:r w:rsidR="00B80E45" w:rsidRPr="00E2739A">
        <w:rPr>
          <w:rFonts w:asciiTheme="minorHAnsi" w:hAnsiTheme="minorHAnsi" w:cs="Verdana"/>
          <w:bCs/>
          <w:lang w:val="en-GB"/>
        </w:rPr>
        <w:t xml:space="preserve"> (2015-2016)</w:t>
      </w:r>
      <w:r w:rsidR="00175543" w:rsidRPr="00E2739A">
        <w:rPr>
          <w:rFonts w:asciiTheme="minorHAnsi" w:hAnsiTheme="minorHAnsi" w:cs="Verdana"/>
          <w:bCs/>
          <w:lang w:val="en-GB"/>
        </w:rPr>
        <w:t xml:space="preserve">, </w:t>
      </w:r>
      <w:r w:rsidR="00F95345" w:rsidRPr="00E2739A">
        <w:rPr>
          <w:rFonts w:asciiTheme="minorHAnsi" w:hAnsiTheme="minorHAnsi" w:cs="Verdana"/>
          <w:bCs/>
          <w:lang w:val="en-GB"/>
        </w:rPr>
        <w:t>as appropriate</w:t>
      </w:r>
      <w:r w:rsidR="0004193B" w:rsidRPr="00E2739A">
        <w:rPr>
          <w:rFonts w:asciiTheme="minorHAnsi" w:hAnsiTheme="minorHAnsi" w:cs="Verdana"/>
          <w:bCs/>
          <w:lang w:val="en-GB"/>
        </w:rPr>
        <w:t xml:space="preserve">; </w:t>
      </w:r>
      <w:r w:rsidR="00175543" w:rsidRPr="00E2739A">
        <w:rPr>
          <w:rFonts w:asciiTheme="minorHAnsi" w:hAnsiTheme="minorHAnsi" w:cs="Verdana"/>
          <w:bCs/>
          <w:lang w:val="en-GB"/>
        </w:rPr>
        <w:t xml:space="preserve">both </w:t>
      </w:r>
      <w:r w:rsidR="00175543" w:rsidRPr="00E2739A">
        <w:rPr>
          <w:rFonts w:asciiTheme="minorHAnsi" w:hAnsiTheme="minorHAnsi" w:cs="Verdana"/>
          <w:bCs/>
          <w:lang w:val="en-GB"/>
        </w:rPr>
        <w:lastRenderedPageBreak/>
        <w:t xml:space="preserve">documents framed </w:t>
      </w:r>
      <w:r w:rsidR="000B532C" w:rsidRPr="00E2739A">
        <w:rPr>
          <w:rFonts w:asciiTheme="minorHAnsi" w:hAnsiTheme="minorHAnsi" w:cs="Verdana"/>
          <w:bCs/>
          <w:lang w:val="en-GB"/>
        </w:rPr>
        <w:t>with</w:t>
      </w:r>
      <w:r w:rsidR="00175543" w:rsidRPr="00E2739A">
        <w:rPr>
          <w:rFonts w:asciiTheme="minorHAnsi" w:hAnsiTheme="minorHAnsi" w:cs="Verdana"/>
          <w:bCs/>
          <w:lang w:val="en-GB"/>
        </w:rPr>
        <w:t xml:space="preserve">in the </w:t>
      </w:r>
      <w:r w:rsidR="00281323" w:rsidRPr="00E2739A">
        <w:rPr>
          <w:rFonts w:asciiTheme="minorHAnsi" w:hAnsiTheme="minorHAnsi" w:cs="Verdana"/>
          <w:bCs/>
          <w:lang w:val="en-GB"/>
        </w:rPr>
        <w:t xml:space="preserve">2030 </w:t>
      </w:r>
      <w:r w:rsidR="00175543" w:rsidRPr="00E2739A">
        <w:rPr>
          <w:rFonts w:asciiTheme="minorHAnsi" w:hAnsiTheme="minorHAnsi" w:cs="Verdana"/>
          <w:bCs/>
          <w:lang w:val="en-GB"/>
        </w:rPr>
        <w:t>Agend</w:t>
      </w:r>
      <w:r w:rsidR="00281323" w:rsidRPr="00E2739A">
        <w:rPr>
          <w:rFonts w:asciiTheme="minorHAnsi" w:hAnsiTheme="minorHAnsi" w:cs="Verdana"/>
          <w:bCs/>
          <w:lang w:val="en-GB"/>
        </w:rPr>
        <w:t xml:space="preserve">a </w:t>
      </w:r>
      <w:r w:rsidR="00175543" w:rsidRPr="00E2739A">
        <w:rPr>
          <w:rFonts w:asciiTheme="minorHAnsi" w:hAnsiTheme="minorHAnsi" w:cs="Verdana"/>
          <w:bCs/>
          <w:lang w:val="en-GB"/>
        </w:rPr>
        <w:t xml:space="preserve">for Sustainable Development and aligned to the achievement of the </w:t>
      </w:r>
      <w:r w:rsidR="00281323" w:rsidRPr="00E2739A">
        <w:rPr>
          <w:rFonts w:asciiTheme="minorHAnsi" w:hAnsiTheme="minorHAnsi" w:cs="Verdana"/>
          <w:bCs/>
          <w:lang w:val="en-GB"/>
        </w:rPr>
        <w:t>SDG</w:t>
      </w:r>
      <w:r w:rsidR="000B532C" w:rsidRPr="00E2739A">
        <w:rPr>
          <w:rFonts w:asciiTheme="minorHAnsi" w:hAnsiTheme="minorHAnsi" w:cs="Verdana"/>
          <w:bCs/>
          <w:lang w:val="en-GB"/>
        </w:rPr>
        <w:t>s</w:t>
      </w:r>
      <w:r w:rsidR="00175543" w:rsidRPr="00E2739A">
        <w:rPr>
          <w:rFonts w:asciiTheme="minorHAnsi" w:hAnsiTheme="minorHAnsi" w:cs="Verdana"/>
          <w:bCs/>
          <w:lang w:val="en-GB"/>
        </w:rPr>
        <w:t>.</w:t>
      </w:r>
      <w:r w:rsidR="00175543" w:rsidRPr="00E2739A">
        <w:rPr>
          <w:rFonts w:asciiTheme="minorHAnsi" w:hAnsiTheme="minorHAnsi" w:cs="Verdana"/>
          <w:bCs/>
          <w:lang w:val="en-GB"/>
        </w:rPr>
        <w:br/>
      </w:r>
    </w:p>
    <w:p w:rsidR="00C46B4A" w:rsidRPr="00E2739A" w:rsidRDefault="00281323" w:rsidP="002933FD">
      <w:pPr>
        <w:pStyle w:val="CM7"/>
        <w:numPr>
          <w:ilvl w:val="0"/>
          <w:numId w:val="7"/>
        </w:numPr>
        <w:spacing w:line="240" w:lineRule="atLeast"/>
        <w:ind w:left="360"/>
        <w:jc w:val="both"/>
        <w:rPr>
          <w:rFonts w:asciiTheme="minorHAnsi" w:hAnsiTheme="minorHAnsi" w:cs="Verdana"/>
          <w:bCs/>
          <w:lang w:val="en-GB"/>
        </w:rPr>
      </w:pPr>
      <w:r w:rsidRPr="00E2739A">
        <w:rPr>
          <w:rFonts w:asciiTheme="minorHAnsi" w:hAnsiTheme="minorHAnsi" w:cs="Verdana"/>
          <w:b/>
          <w:bCs/>
          <w:lang w:val="en-GB"/>
        </w:rPr>
        <w:t>R</w:t>
      </w:r>
      <w:r w:rsidR="00175543" w:rsidRPr="00E2739A">
        <w:rPr>
          <w:rFonts w:asciiTheme="minorHAnsi" w:hAnsiTheme="minorHAnsi" w:cs="Verdana"/>
          <w:b/>
          <w:bCs/>
          <w:lang w:val="en-GB"/>
        </w:rPr>
        <w:t>eiterate</w:t>
      </w:r>
      <w:r w:rsidR="00175543" w:rsidRPr="00E2739A">
        <w:rPr>
          <w:rFonts w:asciiTheme="minorHAnsi" w:hAnsiTheme="minorHAnsi" w:cs="Verdana"/>
          <w:bCs/>
          <w:lang w:val="en-GB"/>
        </w:rPr>
        <w:t xml:space="preserve"> its support </w:t>
      </w:r>
      <w:r w:rsidRPr="00E2739A">
        <w:rPr>
          <w:rFonts w:asciiTheme="minorHAnsi" w:hAnsiTheme="minorHAnsi" w:cs="Verdana"/>
          <w:bCs/>
          <w:lang w:val="en-GB"/>
        </w:rPr>
        <w:t>to strengthen</w:t>
      </w:r>
      <w:r w:rsidR="00175543" w:rsidRPr="00E2739A">
        <w:rPr>
          <w:rFonts w:asciiTheme="minorHAnsi" w:hAnsiTheme="minorHAnsi" w:cs="Verdana"/>
          <w:bCs/>
          <w:lang w:val="en-GB"/>
        </w:rPr>
        <w:t xml:space="preserve"> the </w:t>
      </w:r>
      <w:r w:rsidRPr="00E2739A">
        <w:rPr>
          <w:rFonts w:asciiTheme="minorHAnsi" w:hAnsiTheme="minorHAnsi" w:cs="Verdana"/>
          <w:bCs/>
          <w:lang w:val="en-GB"/>
        </w:rPr>
        <w:t xml:space="preserve">10YFP </w:t>
      </w:r>
      <w:r w:rsidR="00E85AED" w:rsidRPr="00E2739A">
        <w:rPr>
          <w:rFonts w:asciiTheme="minorHAnsi" w:hAnsiTheme="minorHAnsi" w:cs="Verdana"/>
          <w:bCs/>
          <w:lang w:val="en-GB"/>
        </w:rPr>
        <w:t>National Focal P</w:t>
      </w:r>
      <w:r w:rsidR="00175543" w:rsidRPr="00E2739A">
        <w:rPr>
          <w:rFonts w:asciiTheme="minorHAnsi" w:hAnsiTheme="minorHAnsi" w:cs="Verdana"/>
          <w:bCs/>
          <w:lang w:val="en-GB"/>
        </w:rPr>
        <w:t xml:space="preserve">oints and </w:t>
      </w:r>
      <w:r w:rsidR="00896241" w:rsidRPr="00E2739A">
        <w:rPr>
          <w:rFonts w:asciiTheme="minorHAnsi" w:hAnsiTheme="minorHAnsi" w:cs="Verdana"/>
          <w:bCs/>
          <w:lang w:val="en-GB"/>
        </w:rPr>
        <w:t xml:space="preserve">the </w:t>
      </w:r>
      <w:r w:rsidRPr="00E2739A">
        <w:rPr>
          <w:rFonts w:asciiTheme="minorHAnsi" w:hAnsiTheme="minorHAnsi" w:cs="Verdana"/>
          <w:bCs/>
          <w:lang w:val="en-GB"/>
        </w:rPr>
        <w:t xml:space="preserve">10YFP </w:t>
      </w:r>
      <w:r w:rsidR="00E85AED" w:rsidRPr="00E2739A">
        <w:rPr>
          <w:rFonts w:asciiTheme="minorHAnsi" w:hAnsiTheme="minorHAnsi" w:cs="Verdana"/>
          <w:bCs/>
          <w:lang w:val="en-GB"/>
        </w:rPr>
        <w:t>S</w:t>
      </w:r>
      <w:r w:rsidRPr="00E2739A">
        <w:rPr>
          <w:rFonts w:asciiTheme="minorHAnsi" w:hAnsiTheme="minorHAnsi" w:cs="Verdana"/>
          <w:bCs/>
          <w:lang w:val="en-GB"/>
        </w:rPr>
        <w:t xml:space="preserve">takeholder </w:t>
      </w:r>
      <w:r w:rsidR="00E85AED" w:rsidRPr="00E2739A">
        <w:rPr>
          <w:rFonts w:asciiTheme="minorHAnsi" w:hAnsiTheme="minorHAnsi" w:cs="Verdana"/>
          <w:bCs/>
          <w:lang w:val="en-GB"/>
        </w:rPr>
        <w:t>Focal P</w:t>
      </w:r>
      <w:r w:rsidR="00175543" w:rsidRPr="00E2739A">
        <w:rPr>
          <w:rFonts w:asciiTheme="minorHAnsi" w:hAnsiTheme="minorHAnsi" w:cs="Verdana"/>
          <w:bCs/>
          <w:lang w:val="en-GB"/>
        </w:rPr>
        <w:t xml:space="preserve">oints. This includes: i) </w:t>
      </w:r>
      <w:r w:rsidRPr="00E2739A">
        <w:rPr>
          <w:rFonts w:asciiTheme="minorHAnsi" w:hAnsiTheme="minorHAnsi" w:cs="Verdana"/>
          <w:bCs/>
          <w:lang w:val="en-GB"/>
        </w:rPr>
        <w:t xml:space="preserve">to </w:t>
      </w:r>
      <w:r w:rsidR="00175543" w:rsidRPr="00E2739A">
        <w:rPr>
          <w:rFonts w:asciiTheme="minorHAnsi" w:hAnsiTheme="minorHAnsi" w:cs="Verdana"/>
          <w:bCs/>
          <w:lang w:val="en-GB"/>
        </w:rPr>
        <w:t xml:space="preserve">provide </w:t>
      </w:r>
      <w:r w:rsidR="00F95345" w:rsidRPr="00E2739A">
        <w:rPr>
          <w:rFonts w:asciiTheme="minorHAnsi" w:hAnsiTheme="minorHAnsi" w:cs="Verdana"/>
          <w:bCs/>
          <w:lang w:val="en-GB"/>
        </w:rPr>
        <w:t xml:space="preserve">the </w:t>
      </w:r>
      <w:r w:rsidR="000B51EA" w:rsidRPr="00E2739A">
        <w:rPr>
          <w:rFonts w:asciiTheme="minorHAnsi" w:hAnsiTheme="minorHAnsi" w:cs="Verdana"/>
          <w:bCs/>
          <w:lang w:val="en-GB"/>
        </w:rPr>
        <w:t>highest</w:t>
      </w:r>
      <w:r w:rsidR="00F95345" w:rsidRPr="00E2739A">
        <w:rPr>
          <w:rFonts w:asciiTheme="minorHAnsi" w:hAnsiTheme="minorHAnsi" w:cs="Verdana"/>
          <w:bCs/>
          <w:lang w:val="en-GB"/>
        </w:rPr>
        <w:t xml:space="preserve"> </w:t>
      </w:r>
      <w:r w:rsidR="00175543" w:rsidRPr="00E2739A">
        <w:rPr>
          <w:rFonts w:asciiTheme="minorHAnsi" w:hAnsiTheme="minorHAnsi" w:cs="Verdana"/>
          <w:bCs/>
          <w:lang w:val="en-GB"/>
        </w:rPr>
        <w:t xml:space="preserve">political support to the </w:t>
      </w:r>
      <w:r w:rsidR="00F95345" w:rsidRPr="00E2739A">
        <w:rPr>
          <w:rFonts w:asciiTheme="minorHAnsi" w:hAnsiTheme="minorHAnsi" w:cs="Verdana"/>
          <w:bCs/>
          <w:lang w:val="en-GB"/>
        </w:rPr>
        <w:t xml:space="preserve">10YFP </w:t>
      </w:r>
      <w:r w:rsidR="00175543" w:rsidRPr="00E2739A">
        <w:rPr>
          <w:rFonts w:asciiTheme="minorHAnsi" w:hAnsiTheme="minorHAnsi" w:cs="Verdana"/>
          <w:bCs/>
          <w:lang w:val="en-GB"/>
        </w:rPr>
        <w:t xml:space="preserve">National Focal Points to facilitate their role </w:t>
      </w:r>
      <w:r w:rsidR="00552F4E" w:rsidRPr="00E2739A">
        <w:rPr>
          <w:rFonts w:asciiTheme="minorHAnsi" w:hAnsiTheme="minorHAnsi" w:cs="Verdana"/>
          <w:bCs/>
          <w:lang w:val="en-GB"/>
        </w:rPr>
        <w:t xml:space="preserve">and functions </w:t>
      </w:r>
      <w:r w:rsidR="00175543" w:rsidRPr="00E2739A">
        <w:rPr>
          <w:rFonts w:asciiTheme="minorHAnsi" w:hAnsiTheme="minorHAnsi" w:cs="Verdana"/>
          <w:bCs/>
          <w:lang w:val="en-GB"/>
        </w:rPr>
        <w:t xml:space="preserve">as national coordinators of </w:t>
      </w:r>
      <w:r w:rsidR="00896241" w:rsidRPr="00E2739A">
        <w:rPr>
          <w:rFonts w:asciiTheme="minorHAnsi" w:hAnsiTheme="minorHAnsi" w:cs="Verdana"/>
          <w:bCs/>
          <w:lang w:val="en-GB"/>
        </w:rPr>
        <w:t>SCP</w:t>
      </w:r>
      <w:r w:rsidR="00175543" w:rsidRPr="00E2739A">
        <w:rPr>
          <w:rFonts w:asciiTheme="minorHAnsi" w:hAnsiTheme="minorHAnsi" w:cs="Verdana"/>
          <w:bCs/>
          <w:lang w:val="en-GB"/>
        </w:rPr>
        <w:t xml:space="preserve">; ii) </w:t>
      </w:r>
      <w:r w:rsidR="00896241" w:rsidRPr="00E2739A">
        <w:rPr>
          <w:rFonts w:asciiTheme="minorHAnsi" w:hAnsiTheme="minorHAnsi" w:cs="Verdana"/>
          <w:bCs/>
          <w:lang w:val="en-GB"/>
        </w:rPr>
        <w:t xml:space="preserve">to </w:t>
      </w:r>
      <w:r w:rsidR="00175543" w:rsidRPr="00E2739A">
        <w:rPr>
          <w:rFonts w:asciiTheme="minorHAnsi" w:hAnsiTheme="minorHAnsi" w:cs="Verdana"/>
          <w:bCs/>
          <w:lang w:val="en-GB"/>
        </w:rPr>
        <w:t>facilitate and strengthen the ac</w:t>
      </w:r>
      <w:r w:rsidR="00F95345" w:rsidRPr="00E2739A">
        <w:rPr>
          <w:rFonts w:asciiTheme="minorHAnsi" w:hAnsiTheme="minorHAnsi" w:cs="Verdana"/>
          <w:bCs/>
          <w:lang w:val="en-GB"/>
        </w:rPr>
        <w:t>tive participation of the nine Major G</w:t>
      </w:r>
      <w:r w:rsidR="00175543" w:rsidRPr="00E2739A">
        <w:rPr>
          <w:rFonts w:asciiTheme="minorHAnsi" w:hAnsiTheme="minorHAnsi" w:cs="Verdana"/>
          <w:bCs/>
          <w:lang w:val="en-GB"/>
        </w:rPr>
        <w:t xml:space="preserve">roups in </w:t>
      </w:r>
      <w:r w:rsidR="00F95345" w:rsidRPr="00E2739A">
        <w:rPr>
          <w:rFonts w:asciiTheme="minorHAnsi" w:hAnsiTheme="minorHAnsi" w:cs="Verdana"/>
          <w:bCs/>
          <w:lang w:val="en-GB"/>
        </w:rPr>
        <w:t>the promotion of</w:t>
      </w:r>
      <w:r w:rsidR="00175543" w:rsidRPr="00E2739A">
        <w:rPr>
          <w:rFonts w:asciiTheme="minorHAnsi" w:hAnsiTheme="minorHAnsi" w:cs="Verdana"/>
          <w:bCs/>
          <w:lang w:val="en-GB"/>
        </w:rPr>
        <w:t xml:space="preserve"> SCP practices and</w:t>
      </w:r>
      <w:r w:rsidR="00F95345" w:rsidRPr="00E2739A">
        <w:rPr>
          <w:rFonts w:asciiTheme="minorHAnsi" w:hAnsiTheme="minorHAnsi" w:cs="Verdana"/>
          <w:bCs/>
          <w:lang w:val="en-GB"/>
        </w:rPr>
        <w:t xml:space="preserve"> the</w:t>
      </w:r>
      <w:r w:rsidR="00175543" w:rsidRPr="00E2739A">
        <w:rPr>
          <w:rFonts w:asciiTheme="minorHAnsi" w:hAnsiTheme="minorHAnsi" w:cs="Verdana"/>
          <w:bCs/>
          <w:lang w:val="en-GB"/>
        </w:rPr>
        <w:t xml:space="preserve"> implementation of the 10YFP program</w:t>
      </w:r>
      <w:r w:rsidR="00896241" w:rsidRPr="00E2739A">
        <w:rPr>
          <w:rFonts w:asciiTheme="minorHAnsi" w:hAnsiTheme="minorHAnsi" w:cs="Verdana"/>
          <w:bCs/>
          <w:lang w:val="en-GB"/>
        </w:rPr>
        <w:t>me</w:t>
      </w:r>
      <w:r w:rsidR="00175543" w:rsidRPr="00E2739A">
        <w:rPr>
          <w:rFonts w:asciiTheme="minorHAnsi" w:hAnsiTheme="minorHAnsi" w:cs="Verdana"/>
          <w:bCs/>
          <w:lang w:val="en-GB"/>
        </w:rPr>
        <w:t xml:space="preserve">s at regional, national and local levels; iii) </w:t>
      </w:r>
      <w:r w:rsidR="00896241" w:rsidRPr="00E2739A">
        <w:rPr>
          <w:rFonts w:asciiTheme="minorHAnsi" w:hAnsiTheme="minorHAnsi" w:cs="Verdana"/>
          <w:bCs/>
          <w:lang w:val="en-GB"/>
        </w:rPr>
        <w:t xml:space="preserve">to </w:t>
      </w:r>
      <w:r w:rsidR="00175543" w:rsidRPr="00E2739A">
        <w:rPr>
          <w:rFonts w:asciiTheme="minorHAnsi" w:hAnsiTheme="minorHAnsi" w:cs="Verdana"/>
          <w:bCs/>
          <w:lang w:val="en-GB"/>
        </w:rPr>
        <w:t xml:space="preserve">facilitate </w:t>
      </w:r>
      <w:r w:rsidR="00E85AED" w:rsidRPr="00E2739A">
        <w:rPr>
          <w:rFonts w:asciiTheme="minorHAnsi" w:hAnsiTheme="minorHAnsi" w:cs="Verdana"/>
          <w:bCs/>
          <w:lang w:val="en-GB"/>
        </w:rPr>
        <w:t xml:space="preserve">inter-ministerial and inter-sectoral </w:t>
      </w:r>
      <w:r w:rsidR="00175543" w:rsidRPr="00E2739A">
        <w:rPr>
          <w:rFonts w:asciiTheme="minorHAnsi" w:hAnsiTheme="minorHAnsi" w:cs="Verdana"/>
          <w:bCs/>
          <w:lang w:val="en-GB"/>
        </w:rPr>
        <w:t>dialogue</w:t>
      </w:r>
      <w:r w:rsidR="000B51EA" w:rsidRPr="00E2739A">
        <w:rPr>
          <w:rFonts w:asciiTheme="minorHAnsi" w:hAnsiTheme="minorHAnsi" w:cs="Verdana"/>
          <w:bCs/>
          <w:lang w:val="en-GB"/>
        </w:rPr>
        <w:t>s</w:t>
      </w:r>
      <w:r w:rsidR="00175543" w:rsidRPr="00E2739A">
        <w:rPr>
          <w:rFonts w:asciiTheme="minorHAnsi" w:hAnsiTheme="minorHAnsi" w:cs="Verdana"/>
          <w:bCs/>
          <w:lang w:val="en-GB"/>
        </w:rPr>
        <w:t xml:space="preserve"> and </w:t>
      </w:r>
      <w:r w:rsidR="00E85AED" w:rsidRPr="00E2739A">
        <w:rPr>
          <w:rFonts w:asciiTheme="minorHAnsi" w:hAnsiTheme="minorHAnsi" w:cs="Verdana"/>
          <w:bCs/>
          <w:lang w:val="en-GB"/>
        </w:rPr>
        <w:t xml:space="preserve">cooperation </w:t>
      </w:r>
      <w:r w:rsidR="000B51EA" w:rsidRPr="00E2739A">
        <w:rPr>
          <w:rFonts w:asciiTheme="minorHAnsi" w:hAnsiTheme="minorHAnsi" w:cs="Verdana"/>
          <w:bCs/>
          <w:lang w:val="en-GB"/>
        </w:rPr>
        <w:t>among multiple stakeholders,</w:t>
      </w:r>
      <w:r w:rsidR="00175543" w:rsidRPr="00E2739A">
        <w:rPr>
          <w:rFonts w:asciiTheme="minorHAnsi" w:hAnsiTheme="minorHAnsi" w:cs="Verdana"/>
          <w:bCs/>
          <w:lang w:val="en-GB"/>
        </w:rPr>
        <w:t xml:space="preserve"> integrating </w:t>
      </w:r>
      <w:r w:rsidR="00896241" w:rsidRPr="00E2739A">
        <w:rPr>
          <w:rFonts w:asciiTheme="minorHAnsi" w:hAnsiTheme="minorHAnsi" w:cs="Verdana"/>
          <w:bCs/>
          <w:lang w:val="en-GB"/>
        </w:rPr>
        <w:t>SCP</w:t>
      </w:r>
      <w:r w:rsidR="00175543" w:rsidRPr="00E2739A">
        <w:rPr>
          <w:rFonts w:asciiTheme="minorHAnsi" w:hAnsiTheme="minorHAnsi" w:cs="Verdana"/>
          <w:bCs/>
          <w:lang w:val="en-GB"/>
        </w:rPr>
        <w:t xml:space="preserve"> in key sectors and </w:t>
      </w:r>
      <w:r w:rsidR="000B51EA" w:rsidRPr="00E2739A">
        <w:rPr>
          <w:rFonts w:asciiTheme="minorHAnsi" w:hAnsiTheme="minorHAnsi" w:cs="Verdana"/>
          <w:bCs/>
          <w:lang w:val="en-GB"/>
        </w:rPr>
        <w:t>with</w:t>
      </w:r>
      <w:r w:rsidR="00E85AED" w:rsidRPr="00E2739A">
        <w:rPr>
          <w:rFonts w:asciiTheme="minorHAnsi" w:hAnsiTheme="minorHAnsi" w:cs="Verdana"/>
          <w:bCs/>
          <w:lang w:val="en-GB"/>
        </w:rPr>
        <w:t xml:space="preserve"> an </w:t>
      </w:r>
      <w:r w:rsidR="00175543" w:rsidRPr="00E2739A">
        <w:rPr>
          <w:rFonts w:asciiTheme="minorHAnsi" w:hAnsiTheme="minorHAnsi" w:cs="Verdana"/>
          <w:bCs/>
          <w:lang w:val="en-GB"/>
        </w:rPr>
        <w:t xml:space="preserve">active </w:t>
      </w:r>
      <w:r w:rsidR="000B51EA" w:rsidRPr="00E2739A">
        <w:rPr>
          <w:rFonts w:asciiTheme="minorHAnsi" w:hAnsiTheme="minorHAnsi" w:cs="Verdana"/>
          <w:bCs/>
          <w:lang w:val="en-GB"/>
        </w:rPr>
        <w:t xml:space="preserve">participation of </w:t>
      </w:r>
      <w:r w:rsidR="00175543" w:rsidRPr="00E2739A">
        <w:rPr>
          <w:rFonts w:asciiTheme="minorHAnsi" w:hAnsiTheme="minorHAnsi" w:cs="Verdana"/>
          <w:bCs/>
          <w:lang w:val="en-GB"/>
        </w:rPr>
        <w:t>private sector.</w:t>
      </w:r>
    </w:p>
    <w:p w:rsidR="00C46B4A" w:rsidRPr="00E2739A" w:rsidRDefault="00C46B4A" w:rsidP="002933FD">
      <w:pPr>
        <w:pStyle w:val="CM7"/>
        <w:spacing w:line="240" w:lineRule="atLeast"/>
        <w:ind w:left="360"/>
        <w:jc w:val="both"/>
        <w:rPr>
          <w:rFonts w:asciiTheme="minorHAnsi" w:hAnsiTheme="minorHAnsi" w:cs="Verdana"/>
          <w:bCs/>
          <w:lang w:val="en-GB"/>
        </w:rPr>
      </w:pPr>
    </w:p>
    <w:p w:rsidR="00C46B4A" w:rsidRPr="00E2739A" w:rsidRDefault="00C46B4A" w:rsidP="002933FD">
      <w:pPr>
        <w:pStyle w:val="CM7"/>
        <w:numPr>
          <w:ilvl w:val="0"/>
          <w:numId w:val="7"/>
        </w:numPr>
        <w:spacing w:line="240" w:lineRule="atLeast"/>
        <w:ind w:left="360"/>
        <w:jc w:val="both"/>
        <w:rPr>
          <w:rFonts w:asciiTheme="minorHAnsi" w:hAnsiTheme="minorHAnsi" w:cs="Verdana"/>
          <w:bCs/>
          <w:lang w:val="en-GB"/>
        </w:rPr>
      </w:pPr>
      <w:r w:rsidRPr="00E2739A">
        <w:rPr>
          <w:rFonts w:asciiTheme="minorHAnsi" w:hAnsiTheme="minorHAnsi" w:cs="Verdana"/>
          <w:b/>
          <w:bCs/>
          <w:lang w:val="en-GB"/>
        </w:rPr>
        <w:t>Integrate</w:t>
      </w:r>
      <w:r w:rsidRPr="00E2739A">
        <w:rPr>
          <w:rFonts w:asciiTheme="minorHAnsi" w:hAnsiTheme="minorHAnsi" w:cs="Verdana"/>
          <w:bCs/>
          <w:lang w:val="en-GB"/>
        </w:rPr>
        <w:t xml:space="preserve"> as a crosscutting element</w:t>
      </w:r>
      <w:r w:rsidR="003059B5" w:rsidRPr="00E2739A">
        <w:rPr>
          <w:rFonts w:asciiTheme="minorHAnsi" w:hAnsiTheme="minorHAnsi" w:cs="Verdana"/>
          <w:bCs/>
          <w:lang w:val="en-GB"/>
        </w:rPr>
        <w:t xml:space="preserve"> in</w:t>
      </w:r>
      <w:r w:rsidRPr="00E2739A">
        <w:rPr>
          <w:rFonts w:asciiTheme="minorHAnsi" w:hAnsiTheme="minorHAnsi" w:cs="Verdana"/>
          <w:bCs/>
          <w:lang w:val="en-GB"/>
        </w:rPr>
        <w:t xml:space="preserve"> all</w:t>
      </w:r>
      <w:r w:rsidR="003059B5" w:rsidRPr="00E2739A">
        <w:rPr>
          <w:rFonts w:asciiTheme="minorHAnsi" w:hAnsiTheme="minorHAnsi" w:cs="Verdana"/>
          <w:bCs/>
          <w:lang w:val="en-GB"/>
        </w:rPr>
        <w:t xml:space="preserve"> of</w:t>
      </w:r>
      <w:r w:rsidRPr="00E2739A">
        <w:rPr>
          <w:rFonts w:asciiTheme="minorHAnsi" w:hAnsiTheme="minorHAnsi" w:cs="Verdana"/>
          <w:bCs/>
          <w:lang w:val="en-GB"/>
        </w:rPr>
        <w:t xml:space="preserve"> the 10YFP programme</w:t>
      </w:r>
      <w:r w:rsidR="003059B5" w:rsidRPr="00E2739A">
        <w:rPr>
          <w:rFonts w:asciiTheme="minorHAnsi" w:hAnsiTheme="minorHAnsi" w:cs="Verdana"/>
          <w:bCs/>
          <w:lang w:val="en-GB"/>
        </w:rPr>
        <w:t>s</w:t>
      </w:r>
      <w:r w:rsidRPr="00E2739A">
        <w:rPr>
          <w:rFonts w:asciiTheme="minorHAnsi" w:hAnsiTheme="minorHAnsi" w:cs="Verdana"/>
          <w:bCs/>
          <w:lang w:val="en-GB"/>
        </w:rPr>
        <w:t xml:space="preserve">, the </w:t>
      </w:r>
      <w:r w:rsidR="003059B5" w:rsidRPr="00E2739A">
        <w:rPr>
          <w:rFonts w:asciiTheme="minorHAnsi" w:hAnsiTheme="minorHAnsi" w:cs="Verdana"/>
          <w:bCs/>
          <w:lang w:val="en-GB"/>
        </w:rPr>
        <w:t>need to assist the</w:t>
      </w:r>
      <w:r w:rsidRPr="00E2739A">
        <w:rPr>
          <w:rFonts w:asciiTheme="minorHAnsi" w:hAnsiTheme="minorHAnsi" w:cs="Verdana"/>
          <w:bCs/>
          <w:lang w:val="en-GB"/>
        </w:rPr>
        <w:t xml:space="preserve"> small and medium enterprises (SMEs)</w:t>
      </w:r>
      <w:r w:rsidR="000B532C" w:rsidRPr="00E2739A">
        <w:rPr>
          <w:rFonts w:asciiTheme="minorHAnsi" w:hAnsiTheme="minorHAnsi" w:cs="Verdana"/>
          <w:bCs/>
          <w:lang w:val="en-GB"/>
        </w:rPr>
        <w:t>,</w:t>
      </w:r>
      <w:r w:rsidRPr="00E2739A">
        <w:rPr>
          <w:rFonts w:asciiTheme="minorHAnsi" w:hAnsiTheme="minorHAnsi" w:cs="Verdana"/>
          <w:bCs/>
          <w:lang w:val="en-GB"/>
        </w:rPr>
        <w:t xml:space="preserve"> supporting them in strengthening their sustainability performance and eco-innovation</w:t>
      </w:r>
      <w:r w:rsidR="00A02191" w:rsidRPr="00E2739A">
        <w:rPr>
          <w:rFonts w:asciiTheme="minorHAnsi" w:hAnsiTheme="minorHAnsi" w:cs="Verdana"/>
          <w:bCs/>
          <w:lang w:val="en-GB"/>
        </w:rPr>
        <w:t xml:space="preserve">; </w:t>
      </w:r>
      <w:r w:rsidR="00A02191" w:rsidRPr="00E2739A">
        <w:rPr>
          <w:rFonts w:asciiTheme="minorHAnsi" w:hAnsiTheme="minorHAnsi"/>
          <w:lang w:val="en-US"/>
        </w:rPr>
        <w:t>and continue to consider the possibility of the creation of a specific programme on PYMEs within the 10YFP</w:t>
      </w:r>
      <w:r w:rsidRPr="00E2739A">
        <w:rPr>
          <w:rFonts w:asciiTheme="minorHAnsi" w:hAnsiTheme="minorHAnsi" w:cs="Verdana"/>
          <w:bCs/>
          <w:lang w:val="en-GB"/>
        </w:rPr>
        <w:t>.</w:t>
      </w:r>
    </w:p>
    <w:p w:rsidR="008648A1" w:rsidRPr="00E2739A" w:rsidRDefault="008648A1" w:rsidP="002933FD">
      <w:pPr>
        <w:pStyle w:val="CM7"/>
        <w:spacing w:line="240" w:lineRule="atLeast"/>
        <w:ind w:left="360"/>
        <w:jc w:val="both"/>
        <w:rPr>
          <w:rFonts w:asciiTheme="minorHAnsi" w:hAnsiTheme="minorHAnsi"/>
          <w:lang w:val="en-GB"/>
        </w:rPr>
      </w:pPr>
    </w:p>
    <w:p w:rsidR="00E77462" w:rsidRPr="00E2739A" w:rsidRDefault="00E57A05" w:rsidP="002933FD">
      <w:pPr>
        <w:pStyle w:val="CM7"/>
        <w:numPr>
          <w:ilvl w:val="0"/>
          <w:numId w:val="7"/>
        </w:numPr>
        <w:spacing w:line="240" w:lineRule="atLeast"/>
        <w:ind w:left="360"/>
        <w:jc w:val="both"/>
        <w:rPr>
          <w:rFonts w:asciiTheme="minorHAnsi" w:hAnsiTheme="minorHAnsi" w:cs="Verdana"/>
          <w:bCs/>
          <w:lang w:val="en-GB"/>
        </w:rPr>
      </w:pPr>
      <w:r w:rsidRPr="00E2739A">
        <w:rPr>
          <w:rFonts w:asciiTheme="minorHAnsi" w:hAnsiTheme="minorHAnsi" w:cs="Verdana"/>
          <w:b/>
          <w:bCs/>
          <w:lang w:val="en-GB"/>
        </w:rPr>
        <w:t>Promote</w:t>
      </w:r>
      <w:r w:rsidRPr="00E2739A">
        <w:rPr>
          <w:rFonts w:asciiTheme="minorHAnsi" w:hAnsiTheme="minorHAnsi" w:cs="Verdana"/>
          <w:bCs/>
          <w:lang w:val="en-GB"/>
        </w:rPr>
        <w:t xml:space="preserve"> integrated waste management as </w:t>
      </w:r>
      <w:r w:rsidR="00462222" w:rsidRPr="00E2739A">
        <w:rPr>
          <w:rFonts w:asciiTheme="minorHAnsi" w:hAnsiTheme="minorHAnsi" w:cs="Verdana"/>
          <w:bCs/>
          <w:lang w:val="en-GB"/>
        </w:rPr>
        <w:t>a new</w:t>
      </w:r>
      <w:r w:rsidRPr="00E2739A">
        <w:rPr>
          <w:rFonts w:asciiTheme="minorHAnsi" w:hAnsiTheme="minorHAnsi" w:cs="Verdana"/>
          <w:bCs/>
          <w:lang w:val="en-GB"/>
        </w:rPr>
        <w:t xml:space="preserve"> program</w:t>
      </w:r>
      <w:r w:rsidR="000B532C" w:rsidRPr="00E2739A">
        <w:rPr>
          <w:rFonts w:asciiTheme="minorHAnsi" w:hAnsiTheme="minorHAnsi" w:cs="Verdana"/>
          <w:bCs/>
          <w:lang w:val="en-GB"/>
        </w:rPr>
        <w:t>me</w:t>
      </w:r>
      <w:r w:rsidRPr="00E2739A">
        <w:rPr>
          <w:rFonts w:asciiTheme="minorHAnsi" w:hAnsiTheme="minorHAnsi" w:cs="Verdana"/>
          <w:bCs/>
          <w:lang w:val="en-GB"/>
        </w:rPr>
        <w:t xml:space="preserve"> of the 10YFP, in order for each country to define its priorities and strategies</w:t>
      </w:r>
      <w:r w:rsidR="00C46B4A" w:rsidRPr="00E2739A">
        <w:rPr>
          <w:rFonts w:asciiTheme="minorHAnsi" w:hAnsiTheme="minorHAnsi" w:cs="Verdana"/>
          <w:bCs/>
          <w:lang w:val="en-GB"/>
        </w:rPr>
        <w:t xml:space="preserve"> according to </w:t>
      </w:r>
      <w:r w:rsidR="000B532C" w:rsidRPr="00E2739A">
        <w:rPr>
          <w:rFonts w:asciiTheme="minorHAnsi" w:hAnsiTheme="minorHAnsi" w:cs="Verdana"/>
          <w:bCs/>
          <w:lang w:val="en-GB"/>
        </w:rPr>
        <w:t xml:space="preserve">its </w:t>
      </w:r>
      <w:r w:rsidR="00C46B4A" w:rsidRPr="00E2739A">
        <w:rPr>
          <w:rFonts w:asciiTheme="minorHAnsi" w:hAnsiTheme="minorHAnsi" w:cs="Verdana"/>
          <w:bCs/>
          <w:lang w:val="en-GB"/>
        </w:rPr>
        <w:t>own policies</w:t>
      </w:r>
      <w:r w:rsidR="001D76AD" w:rsidRPr="00E2739A">
        <w:rPr>
          <w:rFonts w:asciiTheme="minorHAnsi" w:hAnsiTheme="minorHAnsi" w:cs="Verdana"/>
          <w:bCs/>
          <w:lang w:val="en-GB"/>
        </w:rPr>
        <w:t>;</w:t>
      </w:r>
      <w:r w:rsidRPr="00E2739A">
        <w:rPr>
          <w:rFonts w:asciiTheme="minorHAnsi" w:hAnsiTheme="minorHAnsi" w:cs="Verdana"/>
          <w:bCs/>
          <w:lang w:val="en-GB"/>
        </w:rPr>
        <w:t xml:space="preserve"> and to promote</w:t>
      </w:r>
      <w:r w:rsidR="00C46B4A" w:rsidRPr="00E2739A">
        <w:rPr>
          <w:rFonts w:asciiTheme="minorHAnsi" w:hAnsiTheme="minorHAnsi" w:cs="Verdana"/>
          <w:bCs/>
          <w:lang w:val="en-GB"/>
        </w:rPr>
        <w:t xml:space="preserve"> the</w:t>
      </w:r>
      <w:r w:rsidR="003059B5" w:rsidRPr="00E2739A">
        <w:rPr>
          <w:rFonts w:asciiTheme="minorHAnsi" w:hAnsiTheme="minorHAnsi" w:cs="Verdana"/>
          <w:bCs/>
          <w:lang w:val="en-GB"/>
        </w:rPr>
        <w:t xml:space="preserve"> </w:t>
      </w:r>
      <w:r w:rsidRPr="00E2739A">
        <w:rPr>
          <w:rFonts w:asciiTheme="minorHAnsi" w:hAnsiTheme="minorHAnsi" w:cs="Verdana"/>
          <w:bCs/>
          <w:lang w:val="en-GB"/>
        </w:rPr>
        <w:t>prevention, reuse, recycling and valori</w:t>
      </w:r>
      <w:r w:rsidR="000B532C" w:rsidRPr="00E2739A">
        <w:rPr>
          <w:rFonts w:asciiTheme="minorHAnsi" w:hAnsiTheme="minorHAnsi" w:cs="Verdana"/>
          <w:bCs/>
          <w:lang w:val="en-GB"/>
        </w:rPr>
        <w:t>s</w:t>
      </w:r>
      <w:r w:rsidRPr="00E2739A">
        <w:rPr>
          <w:rFonts w:asciiTheme="minorHAnsi" w:hAnsiTheme="minorHAnsi" w:cs="Verdana"/>
          <w:bCs/>
          <w:lang w:val="en-GB"/>
        </w:rPr>
        <w:t>ation of waste,</w:t>
      </w:r>
      <w:r w:rsidR="00552F4E" w:rsidRPr="00E2739A">
        <w:rPr>
          <w:rFonts w:asciiTheme="minorHAnsi" w:hAnsiTheme="minorHAnsi" w:cs="Verdana"/>
          <w:bCs/>
          <w:lang w:val="en-GB"/>
        </w:rPr>
        <w:t xml:space="preserve"> among others,</w:t>
      </w:r>
      <w:r w:rsidRPr="00E2739A">
        <w:rPr>
          <w:rFonts w:asciiTheme="minorHAnsi" w:hAnsiTheme="minorHAnsi" w:cs="Verdana"/>
          <w:bCs/>
          <w:lang w:val="en-GB"/>
        </w:rPr>
        <w:t xml:space="preserve"> tending to</w:t>
      </w:r>
      <w:r w:rsidR="000B532C" w:rsidRPr="00E2739A">
        <w:rPr>
          <w:rFonts w:asciiTheme="minorHAnsi" w:hAnsiTheme="minorHAnsi" w:cs="Verdana"/>
          <w:bCs/>
          <w:lang w:val="en-GB"/>
        </w:rPr>
        <w:t>wards</w:t>
      </w:r>
      <w:r w:rsidRPr="00E2739A">
        <w:rPr>
          <w:rFonts w:asciiTheme="minorHAnsi" w:hAnsiTheme="minorHAnsi" w:cs="Verdana"/>
          <w:bCs/>
          <w:lang w:val="en-GB"/>
        </w:rPr>
        <w:t xml:space="preserve"> lower </w:t>
      </w:r>
      <w:r w:rsidR="000B532C" w:rsidRPr="00E2739A">
        <w:rPr>
          <w:rFonts w:asciiTheme="minorHAnsi" w:hAnsiTheme="minorHAnsi" w:cs="Verdana"/>
          <w:bCs/>
          <w:lang w:val="en-GB"/>
        </w:rPr>
        <w:t xml:space="preserve">final </w:t>
      </w:r>
      <w:r w:rsidRPr="00E2739A">
        <w:rPr>
          <w:rFonts w:asciiTheme="minorHAnsi" w:hAnsiTheme="minorHAnsi" w:cs="Verdana"/>
          <w:bCs/>
          <w:lang w:val="en-GB"/>
        </w:rPr>
        <w:t xml:space="preserve">disposal. This </w:t>
      </w:r>
      <w:r w:rsidR="00253FDF" w:rsidRPr="00E2739A">
        <w:rPr>
          <w:rFonts w:asciiTheme="minorHAnsi" w:hAnsiTheme="minorHAnsi" w:cs="Verdana"/>
          <w:bCs/>
          <w:lang w:val="en-GB"/>
        </w:rPr>
        <w:t>taking into consideration</w:t>
      </w:r>
      <w:r w:rsidRPr="00E2739A">
        <w:rPr>
          <w:rFonts w:asciiTheme="minorHAnsi" w:hAnsiTheme="minorHAnsi" w:cs="Verdana"/>
          <w:bCs/>
          <w:lang w:val="en-GB"/>
        </w:rPr>
        <w:t xml:space="preserve"> </w:t>
      </w:r>
      <w:r w:rsidR="00253FDF" w:rsidRPr="00E2739A">
        <w:rPr>
          <w:rFonts w:asciiTheme="minorHAnsi" w:hAnsiTheme="minorHAnsi" w:cs="Verdana"/>
          <w:bCs/>
          <w:lang w:val="en-GB"/>
        </w:rPr>
        <w:t xml:space="preserve">potential </w:t>
      </w:r>
      <w:r w:rsidRPr="00E2739A">
        <w:rPr>
          <w:rFonts w:asciiTheme="minorHAnsi" w:hAnsiTheme="minorHAnsi" w:cs="Verdana"/>
          <w:bCs/>
          <w:lang w:val="en-GB"/>
        </w:rPr>
        <w:t xml:space="preserve">synergies with the </w:t>
      </w:r>
      <w:r w:rsidR="00253FDF" w:rsidRPr="00E2739A">
        <w:rPr>
          <w:rFonts w:asciiTheme="minorHAnsi" w:hAnsiTheme="minorHAnsi" w:cs="Verdana"/>
          <w:bCs/>
          <w:lang w:val="en-GB"/>
        </w:rPr>
        <w:t>regional n</w:t>
      </w:r>
      <w:r w:rsidRPr="00E2739A">
        <w:rPr>
          <w:rFonts w:asciiTheme="minorHAnsi" w:hAnsiTheme="minorHAnsi" w:cs="Verdana"/>
          <w:bCs/>
          <w:lang w:val="en-GB"/>
        </w:rPr>
        <w:t xml:space="preserve">etwork on </w:t>
      </w:r>
      <w:r w:rsidR="00253FDF" w:rsidRPr="00E2739A">
        <w:rPr>
          <w:rFonts w:asciiTheme="minorHAnsi" w:hAnsiTheme="minorHAnsi" w:cs="Verdana"/>
          <w:bCs/>
          <w:lang w:val="en-GB"/>
        </w:rPr>
        <w:t>chemicals and waste</w:t>
      </w:r>
      <w:r w:rsidRPr="00E2739A">
        <w:rPr>
          <w:rFonts w:asciiTheme="minorHAnsi" w:hAnsiTheme="minorHAnsi" w:cs="Verdana"/>
          <w:bCs/>
          <w:lang w:val="en-GB"/>
        </w:rPr>
        <w:t xml:space="preserve"> that is currently being developed under </w:t>
      </w:r>
      <w:r w:rsidR="00253FDF" w:rsidRPr="00E2739A">
        <w:rPr>
          <w:rFonts w:asciiTheme="minorHAnsi" w:hAnsiTheme="minorHAnsi" w:cs="Verdana"/>
          <w:bCs/>
          <w:lang w:val="en-GB"/>
        </w:rPr>
        <w:t xml:space="preserve">the framework of </w:t>
      </w:r>
      <w:r w:rsidRPr="00E2739A">
        <w:rPr>
          <w:rFonts w:asciiTheme="minorHAnsi" w:hAnsiTheme="minorHAnsi" w:cs="Verdana"/>
          <w:bCs/>
          <w:lang w:val="en-GB"/>
        </w:rPr>
        <w:t>the Forum of Ministers of Environment</w:t>
      </w:r>
      <w:r w:rsidR="00253FDF" w:rsidRPr="00E2739A">
        <w:rPr>
          <w:rFonts w:asciiTheme="minorHAnsi" w:hAnsiTheme="minorHAnsi" w:cs="Verdana"/>
          <w:bCs/>
          <w:lang w:val="en-GB"/>
        </w:rPr>
        <w:t xml:space="preserve"> of Latin America and the Caribbean</w:t>
      </w:r>
      <w:r w:rsidRPr="00E2739A">
        <w:rPr>
          <w:rFonts w:asciiTheme="minorHAnsi" w:hAnsiTheme="minorHAnsi" w:cs="Verdana"/>
          <w:bCs/>
          <w:lang w:val="en-GB"/>
        </w:rPr>
        <w:t>.</w:t>
      </w:r>
      <w:r w:rsidR="00175543" w:rsidRPr="00E2739A">
        <w:rPr>
          <w:rFonts w:asciiTheme="minorHAnsi" w:hAnsiTheme="minorHAnsi" w:cs="Verdana"/>
          <w:bCs/>
          <w:lang w:val="en-GB"/>
        </w:rPr>
        <w:br/>
      </w:r>
    </w:p>
    <w:p w:rsidR="000B51EA" w:rsidRPr="00E2739A" w:rsidRDefault="000B51EA" w:rsidP="002933FD">
      <w:pPr>
        <w:pStyle w:val="CM7"/>
        <w:numPr>
          <w:ilvl w:val="0"/>
          <w:numId w:val="7"/>
        </w:numPr>
        <w:spacing w:line="240" w:lineRule="atLeast"/>
        <w:ind w:left="360"/>
        <w:jc w:val="both"/>
        <w:rPr>
          <w:rFonts w:asciiTheme="minorHAnsi" w:hAnsiTheme="minorHAnsi" w:cs="Verdana"/>
          <w:bCs/>
          <w:lang w:val="en-GB"/>
        </w:rPr>
      </w:pPr>
      <w:r w:rsidRPr="00E2739A">
        <w:rPr>
          <w:rFonts w:asciiTheme="minorHAnsi" w:hAnsiTheme="minorHAnsi" w:cs="Verdana"/>
          <w:b/>
          <w:bCs/>
          <w:lang w:val="en-GB"/>
        </w:rPr>
        <w:t>Replicate and scale up</w:t>
      </w:r>
      <w:r w:rsidRPr="00E2739A">
        <w:rPr>
          <w:rFonts w:asciiTheme="minorHAnsi" w:hAnsiTheme="minorHAnsi" w:cs="Verdana"/>
          <w:bCs/>
          <w:lang w:val="en-GB"/>
        </w:rPr>
        <w:t xml:space="preserve"> the best practices on sustainable public procurement, which helps governments to lead by example in the adoption of sustainable consumption and production, and also provides added value </w:t>
      </w:r>
      <w:r w:rsidR="000B532C" w:rsidRPr="00E2739A">
        <w:rPr>
          <w:rFonts w:asciiTheme="minorHAnsi" w:hAnsiTheme="minorHAnsi" w:cs="Verdana"/>
          <w:bCs/>
          <w:lang w:val="en-GB"/>
        </w:rPr>
        <w:t xml:space="preserve">as well as </w:t>
      </w:r>
      <w:r w:rsidRPr="00E2739A">
        <w:rPr>
          <w:rFonts w:asciiTheme="minorHAnsi" w:hAnsiTheme="minorHAnsi" w:cs="Verdana"/>
          <w:bCs/>
          <w:lang w:val="en-GB"/>
        </w:rPr>
        <w:t xml:space="preserve">social, environmental and economic benefits. </w:t>
      </w:r>
    </w:p>
    <w:p w:rsidR="00E77462" w:rsidRPr="00E2739A" w:rsidRDefault="00E77462" w:rsidP="002933FD">
      <w:pPr>
        <w:pStyle w:val="CM7"/>
        <w:spacing w:line="240" w:lineRule="atLeast"/>
        <w:ind w:left="360"/>
        <w:jc w:val="both"/>
        <w:rPr>
          <w:rFonts w:asciiTheme="minorHAnsi" w:hAnsiTheme="minorHAnsi" w:cs="Verdana"/>
          <w:bCs/>
          <w:lang w:val="en-GB"/>
        </w:rPr>
      </w:pPr>
    </w:p>
    <w:p w:rsidR="00E77462" w:rsidRPr="00E2739A" w:rsidRDefault="00175543" w:rsidP="002933FD">
      <w:pPr>
        <w:pStyle w:val="CM7"/>
        <w:numPr>
          <w:ilvl w:val="0"/>
          <w:numId w:val="7"/>
        </w:numPr>
        <w:spacing w:line="240" w:lineRule="atLeast"/>
        <w:ind w:left="360"/>
        <w:jc w:val="both"/>
        <w:rPr>
          <w:rFonts w:asciiTheme="minorHAnsi" w:hAnsiTheme="minorHAnsi" w:cs="Verdana"/>
          <w:bCs/>
          <w:lang w:val="en-GB"/>
        </w:rPr>
      </w:pPr>
      <w:r w:rsidRPr="00E2739A">
        <w:rPr>
          <w:rFonts w:asciiTheme="minorHAnsi" w:hAnsiTheme="minorHAnsi" w:cs="Verdana"/>
          <w:b/>
          <w:bCs/>
          <w:lang w:val="en-GB"/>
        </w:rPr>
        <w:t>Strengthen</w:t>
      </w:r>
      <w:r w:rsidR="000B51EA" w:rsidRPr="00E2739A">
        <w:rPr>
          <w:rFonts w:asciiTheme="minorHAnsi" w:hAnsiTheme="minorHAnsi" w:cs="Verdana"/>
          <w:bCs/>
          <w:lang w:val="en-GB"/>
        </w:rPr>
        <w:t xml:space="preserve"> the inclusion of</w:t>
      </w:r>
      <w:r w:rsidR="006978CD" w:rsidRPr="00E2739A">
        <w:rPr>
          <w:rFonts w:asciiTheme="minorHAnsi" w:hAnsiTheme="minorHAnsi" w:cs="Verdana"/>
          <w:bCs/>
          <w:lang w:val="en-GB"/>
        </w:rPr>
        <w:t xml:space="preserve"> sustainable consumption and production </w:t>
      </w:r>
      <w:r w:rsidRPr="00E2739A">
        <w:rPr>
          <w:rFonts w:asciiTheme="minorHAnsi" w:hAnsiTheme="minorHAnsi" w:cs="Verdana"/>
          <w:bCs/>
          <w:lang w:val="en-GB"/>
        </w:rPr>
        <w:t>approach</w:t>
      </w:r>
      <w:r w:rsidR="000B532C" w:rsidRPr="00E2739A">
        <w:rPr>
          <w:rFonts w:asciiTheme="minorHAnsi" w:hAnsiTheme="minorHAnsi" w:cs="Verdana"/>
          <w:bCs/>
          <w:lang w:val="en-GB"/>
        </w:rPr>
        <w:t>es</w:t>
      </w:r>
      <w:r w:rsidR="00452A11" w:rsidRPr="00E2739A">
        <w:rPr>
          <w:rFonts w:asciiTheme="minorHAnsi" w:hAnsiTheme="minorHAnsi" w:cs="Verdana"/>
          <w:bCs/>
          <w:lang w:val="en-GB"/>
        </w:rPr>
        <w:t xml:space="preserve"> in </w:t>
      </w:r>
      <w:r w:rsidR="000B532C" w:rsidRPr="00E2739A">
        <w:rPr>
          <w:rFonts w:asciiTheme="minorHAnsi" w:hAnsiTheme="minorHAnsi" w:cs="Verdana"/>
          <w:bCs/>
          <w:lang w:val="en-GB"/>
        </w:rPr>
        <w:t xml:space="preserve">the regional and national </w:t>
      </w:r>
      <w:r w:rsidR="00452A11" w:rsidRPr="00E2739A">
        <w:rPr>
          <w:rFonts w:asciiTheme="minorHAnsi" w:hAnsiTheme="minorHAnsi" w:cs="Verdana"/>
          <w:bCs/>
          <w:lang w:val="en-GB"/>
        </w:rPr>
        <w:t>climate change strategies and initiatives</w:t>
      </w:r>
      <w:r w:rsidRPr="00E2739A">
        <w:rPr>
          <w:rFonts w:asciiTheme="minorHAnsi" w:hAnsiTheme="minorHAnsi" w:cs="Verdana"/>
          <w:bCs/>
          <w:lang w:val="en-GB"/>
        </w:rPr>
        <w:t xml:space="preserve">, which </w:t>
      </w:r>
      <w:r w:rsidR="00452A11" w:rsidRPr="00E2739A">
        <w:rPr>
          <w:rFonts w:asciiTheme="minorHAnsi" w:hAnsiTheme="minorHAnsi" w:cs="Verdana"/>
          <w:bCs/>
          <w:lang w:val="en-GB"/>
        </w:rPr>
        <w:t>contributes</w:t>
      </w:r>
      <w:r w:rsidRPr="00E2739A">
        <w:rPr>
          <w:rFonts w:asciiTheme="minorHAnsi" w:hAnsiTheme="minorHAnsi" w:cs="Verdana"/>
          <w:bCs/>
          <w:lang w:val="en-GB"/>
        </w:rPr>
        <w:t xml:space="preserve"> significant</w:t>
      </w:r>
      <w:r w:rsidR="00452A11" w:rsidRPr="00E2739A">
        <w:rPr>
          <w:rFonts w:asciiTheme="minorHAnsi" w:hAnsiTheme="minorHAnsi" w:cs="Verdana"/>
          <w:bCs/>
          <w:lang w:val="en-GB"/>
        </w:rPr>
        <w:t>ly</w:t>
      </w:r>
      <w:r w:rsidRPr="00E2739A">
        <w:rPr>
          <w:rFonts w:asciiTheme="minorHAnsi" w:hAnsiTheme="minorHAnsi" w:cs="Verdana"/>
          <w:bCs/>
          <w:lang w:val="en-GB"/>
        </w:rPr>
        <w:t xml:space="preserve"> </w:t>
      </w:r>
      <w:r w:rsidR="00452A11" w:rsidRPr="00E2739A">
        <w:rPr>
          <w:rFonts w:asciiTheme="minorHAnsi" w:hAnsiTheme="minorHAnsi" w:cs="Verdana"/>
          <w:bCs/>
          <w:lang w:val="en-GB"/>
        </w:rPr>
        <w:t>to</w:t>
      </w:r>
      <w:r w:rsidRPr="00E2739A">
        <w:rPr>
          <w:rFonts w:asciiTheme="minorHAnsi" w:hAnsiTheme="minorHAnsi" w:cs="Verdana"/>
          <w:bCs/>
          <w:lang w:val="en-GB"/>
        </w:rPr>
        <w:t xml:space="preserve"> mitigation and adaptation</w:t>
      </w:r>
      <w:r w:rsidR="000B51EA" w:rsidRPr="00E2739A">
        <w:rPr>
          <w:rFonts w:asciiTheme="minorHAnsi" w:hAnsiTheme="minorHAnsi" w:cs="Verdana"/>
          <w:bCs/>
          <w:lang w:val="en-GB"/>
        </w:rPr>
        <w:t>.</w:t>
      </w:r>
    </w:p>
    <w:p w:rsidR="003059B5" w:rsidRPr="00E2739A" w:rsidRDefault="003059B5" w:rsidP="002933FD">
      <w:pPr>
        <w:pStyle w:val="Default"/>
        <w:rPr>
          <w:rFonts w:asciiTheme="minorHAnsi" w:hAnsiTheme="minorHAnsi"/>
          <w:color w:val="auto"/>
          <w:lang w:val="en-GB"/>
        </w:rPr>
      </w:pPr>
    </w:p>
    <w:p w:rsidR="0004193B" w:rsidRPr="00E2739A" w:rsidRDefault="00552F4E" w:rsidP="002933FD">
      <w:pPr>
        <w:pStyle w:val="CM7"/>
        <w:numPr>
          <w:ilvl w:val="0"/>
          <w:numId w:val="7"/>
        </w:numPr>
        <w:spacing w:line="240" w:lineRule="atLeast"/>
        <w:ind w:left="360"/>
        <w:jc w:val="both"/>
        <w:rPr>
          <w:rFonts w:asciiTheme="minorHAnsi" w:hAnsiTheme="minorHAnsi" w:cs="Verdana"/>
          <w:bCs/>
          <w:lang w:val="en-GB"/>
        </w:rPr>
      </w:pPr>
      <w:r w:rsidRPr="00E2739A">
        <w:rPr>
          <w:rFonts w:asciiTheme="minorHAnsi" w:hAnsiTheme="minorHAnsi" w:cs="Verdana"/>
          <w:b/>
          <w:bCs/>
          <w:lang w:val="en-GB"/>
        </w:rPr>
        <w:t>Invite</w:t>
      </w:r>
      <w:r w:rsidR="00175543" w:rsidRPr="00E2739A">
        <w:rPr>
          <w:rFonts w:asciiTheme="minorHAnsi" w:hAnsiTheme="minorHAnsi" w:cs="Verdana"/>
          <w:bCs/>
          <w:lang w:val="en-GB"/>
        </w:rPr>
        <w:t xml:space="preserve"> all </w:t>
      </w:r>
      <w:r w:rsidR="000B51EA" w:rsidRPr="00E2739A">
        <w:rPr>
          <w:rFonts w:asciiTheme="minorHAnsi" w:hAnsiTheme="minorHAnsi" w:cs="Verdana"/>
          <w:bCs/>
          <w:lang w:val="en-GB"/>
        </w:rPr>
        <w:t xml:space="preserve">the </w:t>
      </w:r>
      <w:r w:rsidR="00175543" w:rsidRPr="00E2739A">
        <w:rPr>
          <w:rFonts w:asciiTheme="minorHAnsi" w:hAnsiTheme="minorHAnsi" w:cs="Verdana"/>
          <w:bCs/>
          <w:lang w:val="en-GB"/>
        </w:rPr>
        <w:t xml:space="preserve">countries </w:t>
      </w:r>
      <w:r w:rsidR="000B51EA" w:rsidRPr="00E2739A">
        <w:rPr>
          <w:rFonts w:asciiTheme="minorHAnsi" w:hAnsiTheme="minorHAnsi" w:cs="Verdana"/>
          <w:bCs/>
          <w:lang w:val="en-GB"/>
        </w:rPr>
        <w:t>in</w:t>
      </w:r>
      <w:r w:rsidR="00452A11" w:rsidRPr="00E2739A">
        <w:rPr>
          <w:rFonts w:asciiTheme="minorHAnsi" w:hAnsiTheme="minorHAnsi" w:cs="Verdana"/>
          <w:bCs/>
          <w:lang w:val="en-GB"/>
        </w:rPr>
        <w:t xml:space="preserve"> the region </w:t>
      </w:r>
      <w:r w:rsidR="00175543" w:rsidRPr="00E2739A">
        <w:rPr>
          <w:rFonts w:asciiTheme="minorHAnsi" w:hAnsiTheme="minorHAnsi" w:cs="Verdana"/>
          <w:bCs/>
          <w:lang w:val="en-GB"/>
        </w:rPr>
        <w:t xml:space="preserve">to </w:t>
      </w:r>
      <w:r w:rsidR="00C46B4A" w:rsidRPr="00E2739A">
        <w:rPr>
          <w:rFonts w:asciiTheme="minorHAnsi" w:hAnsiTheme="minorHAnsi" w:cs="Verdana"/>
          <w:bCs/>
          <w:lang w:val="en-GB"/>
        </w:rPr>
        <w:t>use the</w:t>
      </w:r>
      <w:r w:rsidR="00175543" w:rsidRPr="00E2739A">
        <w:rPr>
          <w:rFonts w:asciiTheme="minorHAnsi" w:hAnsiTheme="minorHAnsi" w:cs="Verdana"/>
          <w:bCs/>
          <w:lang w:val="en-GB"/>
        </w:rPr>
        <w:t xml:space="preserve"> avail</w:t>
      </w:r>
      <w:r w:rsidR="00ED708E" w:rsidRPr="00E2739A">
        <w:rPr>
          <w:rFonts w:asciiTheme="minorHAnsi" w:hAnsiTheme="minorHAnsi" w:cs="Verdana"/>
          <w:bCs/>
          <w:lang w:val="en-GB"/>
        </w:rPr>
        <w:t>able scientific knowledge on</w:t>
      </w:r>
      <w:r w:rsidR="00175543" w:rsidRPr="00E2739A">
        <w:rPr>
          <w:rFonts w:asciiTheme="minorHAnsi" w:hAnsiTheme="minorHAnsi" w:cs="Verdana"/>
          <w:bCs/>
          <w:lang w:val="en-GB"/>
        </w:rPr>
        <w:t xml:space="preserve"> </w:t>
      </w:r>
      <w:r w:rsidR="00452A11" w:rsidRPr="00E2739A">
        <w:rPr>
          <w:rFonts w:asciiTheme="minorHAnsi" w:hAnsiTheme="minorHAnsi" w:cs="Verdana"/>
          <w:bCs/>
          <w:lang w:val="en-GB"/>
        </w:rPr>
        <w:t xml:space="preserve">efficient </w:t>
      </w:r>
      <w:r w:rsidR="00F06120" w:rsidRPr="00E2739A">
        <w:rPr>
          <w:rFonts w:asciiTheme="minorHAnsi" w:hAnsiTheme="minorHAnsi" w:cs="Verdana"/>
          <w:bCs/>
          <w:lang w:val="en-GB"/>
        </w:rPr>
        <w:t>management</w:t>
      </w:r>
      <w:r w:rsidR="00175543" w:rsidRPr="00E2739A">
        <w:rPr>
          <w:rFonts w:asciiTheme="minorHAnsi" w:hAnsiTheme="minorHAnsi" w:cs="Verdana"/>
          <w:bCs/>
          <w:lang w:val="en-GB"/>
        </w:rPr>
        <w:t xml:space="preserve"> of natural resources</w:t>
      </w:r>
      <w:r w:rsidR="000B532C" w:rsidRPr="00E2739A">
        <w:rPr>
          <w:rFonts w:asciiTheme="minorHAnsi" w:hAnsiTheme="minorHAnsi" w:cs="Verdana"/>
          <w:bCs/>
          <w:lang w:val="en-GB"/>
        </w:rPr>
        <w:t xml:space="preserve"> and reduction of environmental degradation, </w:t>
      </w:r>
      <w:r w:rsidR="003059B5" w:rsidRPr="00E2739A">
        <w:rPr>
          <w:rFonts w:asciiTheme="minorHAnsi" w:hAnsiTheme="minorHAnsi" w:cs="Verdana"/>
          <w:bCs/>
          <w:lang w:val="en-GB"/>
        </w:rPr>
        <w:t xml:space="preserve">on </w:t>
      </w:r>
      <w:r w:rsidR="0004193B" w:rsidRPr="00E2739A">
        <w:rPr>
          <w:rFonts w:asciiTheme="minorHAnsi" w:hAnsiTheme="minorHAnsi" w:cs="Verdana"/>
          <w:bCs/>
          <w:lang w:val="en-GB"/>
        </w:rPr>
        <w:t>integrated and sustainable development</w:t>
      </w:r>
      <w:r w:rsidR="000B532C" w:rsidRPr="00E2739A">
        <w:rPr>
          <w:rFonts w:asciiTheme="minorHAnsi" w:hAnsiTheme="minorHAnsi" w:cs="Verdana"/>
          <w:bCs/>
          <w:lang w:val="en-GB"/>
        </w:rPr>
        <w:t>;</w:t>
      </w:r>
      <w:r w:rsidR="00C46B4A" w:rsidRPr="00E2739A">
        <w:rPr>
          <w:rFonts w:asciiTheme="minorHAnsi" w:hAnsiTheme="minorHAnsi" w:cs="Verdana"/>
          <w:bCs/>
          <w:lang w:val="en-GB"/>
        </w:rPr>
        <w:t xml:space="preserve"> respecting the </w:t>
      </w:r>
      <w:r w:rsidR="00C46B4A" w:rsidRPr="00E2739A">
        <w:rPr>
          <w:rFonts w:asciiTheme="minorHAnsi" w:hAnsiTheme="minorHAnsi"/>
          <w:lang w:val="en-GB"/>
        </w:rPr>
        <w:t>regeneration capacity of life-systems</w:t>
      </w:r>
      <w:r w:rsidR="000B532C" w:rsidRPr="00E2739A">
        <w:rPr>
          <w:rFonts w:asciiTheme="minorHAnsi" w:hAnsiTheme="minorHAnsi" w:cs="Verdana"/>
          <w:bCs/>
          <w:lang w:val="en-GB"/>
        </w:rPr>
        <w:t>;</w:t>
      </w:r>
      <w:r w:rsidR="003059B5" w:rsidRPr="00E2739A">
        <w:rPr>
          <w:rFonts w:asciiTheme="minorHAnsi" w:hAnsiTheme="minorHAnsi" w:cs="Verdana"/>
          <w:bCs/>
          <w:lang w:val="en-GB"/>
        </w:rPr>
        <w:t xml:space="preserve"> </w:t>
      </w:r>
      <w:r w:rsidR="00175543" w:rsidRPr="00E2739A">
        <w:rPr>
          <w:rFonts w:asciiTheme="minorHAnsi" w:hAnsiTheme="minorHAnsi" w:cs="Verdana"/>
          <w:bCs/>
          <w:lang w:val="en-GB"/>
        </w:rPr>
        <w:t xml:space="preserve">and </w:t>
      </w:r>
      <w:r w:rsidR="000B532C" w:rsidRPr="00E2739A">
        <w:rPr>
          <w:rFonts w:asciiTheme="minorHAnsi" w:hAnsiTheme="minorHAnsi" w:cs="Verdana"/>
          <w:bCs/>
          <w:lang w:val="en-GB"/>
        </w:rPr>
        <w:t xml:space="preserve">on </w:t>
      </w:r>
      <w:r w:rsidR="00175543" w:rsidRPr="00E2739A">
        <w:rPr>
          <w:rFonts w:asciiTheme="minorHAnsi" w:hAnsiTheme="minorHAnsi" w:cs="Verdana"/>
          <w:bCs/>
          <w:lang w:val="en-GB"/>
        </w:rPr>
        <w:t>consumption and production</w:t>
      </w:r>
      <w:r w:rsidR="00183DB8" w:rsidRPr="00E2739A">
        <w:rPr>
          <w:rFonts w:asciiTheme="minorHAnsi" w:hAnsiTheme="minorHAnsi" w:cs="Verdana"/>
          <w:bCs/>
          <w:lang w:val="en-GB"/>
        </w:rPr>
        <w:t xml:space="preserve"> patterns</w:t>
      </w:r>
      <w:r w:rsidR="00175543" w:rsidRPr="00E2739A">
        <w:rPr>
          <w:rFonts w:asciiTheme="minorHAnsi" w:hAnsiTheme="minorHAnsi" w:cs="Verdana"/>
          <w:bCs/>
          <w:lang w:val="en-GB"/>
        </w:rPr>
        <w:t xml:space="preserve">; </w:t>
      </w:r>
      <w:r w:rsidR="000B51EA" w:rsidRPr="00E2739A">
        <w:rPr>
          <w:rFonts w:asciiTheme="minorHAnsi" w:hAnsiTheme="minorHAnsi" w:cs="Verdana"/>
          <w:bCs/>
          <w:lang w:val="en-GB"/>
        </w:rPr>
        <w:t>which could assist in the formulation of science based-</w:t>
      </w:r>
      <w:r w:rsidRPr="00E2739A">
        <w:rPr>
          <w:rFonts w:asciiTheme="minorHAnsi" w:hAnsiTheme="minorHAnsi" w:cs="Verdana"/>
          <w:bCs/>
          <w:lang w:val="en-GB"/>
        </w:rPr>
        <w:t>public policies and</w:t>
      </w:r>
      <w:r w:rsidR="006978CD" w:rsidRPr="00E2739A">
        <w:rPr>
          <w:rFonts w:asciiTheme="minorHAnsi" w:hAnsiTheme="minorHAnsi" w:cs="Verdana"/>
          <w:bCs/>
          <w:lang w:val="en-GB"/>
        </w:rPr>
        <w:t xml:space="preserve"> </w:t>
      </w:r>
      <w:r w:rsidR="00175543" w:rsidRPr="00E2739A">
        <w:rPr>
          <w:rFonts w:asciiTheme="minorHAnsi" w:hAnsiTheme="minorHAnsi" w:cs="Verdana"/>
          <w:bCs/>
          <w:lang w:val="en-GB"/>
        </w:rPr>
        <w:t>decision-making</w:t>
      </w:r>
      <w:r w:rsidR="000B532C" w:rsidRPr="00E2739A">
        <w:rPr>
          <w:rFonts w:asciiTheme="minorHAnsi" w:hAnsiTheme="minorHAnsi" w:cs="Verdana"/>
          <w:bCs/>
          <w:lang w:val="en-GB"/>
        </w:rPr>
        <w:t>.</w:t>
      </w:r>
      <w:r w:rsidR="000B51EA" w:rsidRPr="00E2739A">
        <w:rPr>
          <w:rFonts w:asciiTheme="minorHAnsi" w:hAnsiTheme="minorHAnsi" w:cs="Verdana"/>
          <w:bCs/>
          <w:lang w:val="en-GB"/>
        </w:rPr>
        <w:t xml:space="preserve"> </w:t>
      </w:r>
      <w:r w:rsidR="000B532C" w:rsidRPr="00E2739A">
        <w:rPr>
          <w:rFonts w:asciiTheme="minorHAnsi" w:hAnsiTheme="minorHAnsi" w:cs="Verdana"/>
          <w:bCs/>
          <w:lang w:val="en-GB"/>
        </w:rPr>
        <w:t>T</w:t>
      </w:r>
      <w:r w:rsidR="000B51EA" w:rsidRPr="00E2739A">
        <w:rPr>
          <w:rFonts w:asciiTheme="minorHAnsi" w:hAnsiTheme="minorHAnsi" w:cs="Verdana"/>
          <w:bCs/>
          <w:lang w:val="en-GB"/>
        </w:rPr>
        <w:t>his</w:t>
      </w:r>
      <w:r w:rsidR="00175543" w:rsidRPr="00E2739A">
        <w:rPr>
          <w:rFonts w:asciiTheme="minorHAnsi" w:hAnsiTheme="minorHAnsi" w:cs="Verdana"/>
          <w:bCs/>
          <w:lang w:val="en-GB"/>
        </w:rPr>
        <w:t xml:space="preserve"> including</w:t>
      </w:r>
      <w:r w:rsidR="00462222" w:rsidRPr="00E2739A">
        <w:rPr>
          <w:rFonts w:asciiTheme="minorHAnsi" w:hAnsiTheme="minorHAnsi" w:cs="Verdana"/>
          <w:bCs/>
          <w:lang w:val="en-GB"/>
        </w:rPr>
        <w:t>,</w:t>
      </w:r>
      <w:r w:rsidR="00705A8C" w:rsidRPr="00E2739A">
        <w:rPr>
          <w:rFonts w:asciiTheme="minorHAnsi" w:hAnsiTheme="minorHAnsi" w:cs="Verdana"/>
          <w:bCs/>
          <w:lang w:val="en-GB"/>
        </w:rPr>
        <w:t xml:space="preserve"> </w:t>
      </w:r>
      <w:r w:rsidR="00090304" w:rsidRPr="00E2739A">
        <w:rPr>
          <w:rFonts w:asciiTheme="minorHAnsi" w:hAnsiTheme="minorHAnsi" w:cs="Verdana"/>
          <w:bCs/>
          <w:lang w:val="en-GB"/>
        </w:rPr>
        <w:t>among others</w:t>
      </w:r>
      <w:r w:rsidR="00175543" w:rsidRPr="00E2739A">
        <w:rPr>
          <w:rFonts w:asciiTheme="minorHAnsi" w:hAnsiTheme="minorHAnsi" w:cs="Verdana"/>
          <w:bCs/>
          <w:lang w:val="en-GB"/>
        </w:rPr>
        <w:t>, the specific exper</w:t>
      </w:r>
      <w:r w:rsidR="006978CD" w:rsidRPr="00E2739A">
        <w:rPr>
          <w:rFonts w:asciiTheme="minorHAnsi" w:hAnsiTheme="minorHAnsi" w:cs="Verdana"/>
          <w:bCs/>
          <w:lang w:val="en-GB"/>
        </w:rPr>
        <w:t>tise</w:t>
      </w:r>
      <w:r w:rsidR="00175543" w:rsidRPr="00E2739A">
        <w:rPr>
          <w:rFonts w:asciiTheme="minorHAnsi" w:hAnsiTheme="minorHAnsi" w:cs="Verdana"/>
          <w:bCs/>
          <w:lang w:val="en-GB"/>
        </w:rPr>
        <w:t xml:space="preserve"> of the International Resource Panel in this field.</w:t>
      </w:r>
      <w:r w:rsidR="00175543" w:rsidRPr="00E2739A">
        <w:rPr>
          <w:rFonts w:asciiTheme="minorHAnsi" w:hAnsiTheme="minorHAnsi" w:cs="Verdana"/>
          <w:bCs/>
          <w:lang w:val="en-GB"/>
        </w:rPr>
        <w:br/>
      </w:r>
    </w:p>
    <w:p w:rsidR="00452A11" w:rsidRPr="00E2739A" w:rsidRDefault="00452A11" w:rsidP="002933FD">
      <w:pPr>
        <w:pStyle w:val="CM7"/>
        <w:numPr>
          <w:ilvl w:val="0"/>
          <w:numId w:val="7"/>
        </w:numPr>
        <w:spacing w:line="240" w:lineRule="atLeast"/>
        <w:ind w:left="360"/>
        <w:jc w:val="both"/>
        <w:rPr>
          <w:rFonts w:asciiTheme="minorHAnsi" w:hAnsiTheme="minorHAnsi" w:cs="Verdana"/>
          <w:bCs/>
          <w:lang w:val="en-GB"/>
        </w:rPr>
      </w:pPr>
      <w:r w:rsidRPr="00E2739A">
        <w:rPr>
          <w:rFonts w:asciiTheme="minorHAnsi" w:hAnsiTheme="minorHAnsi" w:cs="Verdana"/>
          <w:b/>
          <w:bCs/>
          <w:lang w:val="en-GB"/>
        </w:rPr>
        <w:t xml:space="preserve">Articulate </w:t>
      </w:r>
      <w:r w:rsidRPr="00E2739A">
        <w:rPr>
          <w:rFonts w:asciiTheme="minorHAnsi" w:hAnsiTheme="minorHAnsi" w:cs="Verdana"/>
          <w:bCs/>
          <w:lang w:val="en-GB"/>
        </w:rPr>
        <w:t>environmental education and training processes in</w:t>
      </w:r>
      <w:r w:rsidR="002D5E2F" w:rsidRPr="00E2739A">
        <w:rPr>
          <w:rFonts w:asciiTheme="minorHAnsi" w:hAnsiTheme="minorHAnsi" w:cs="Verdana"/>
          <w:bCs/>
          <w:lang w:val="en-GB"/>
        </w:rPr>
        <w:t xml:space="preserve"> the development of</w:t>
      </w:r>
      <w:r w:rsidRPr="00E2739A">
        <w:rPr>
          <w:rFonts w:asciiTheme="minorHAnsi" w:hAnsiTheme="minorHAnsi" w:cs="Verdana"/>
          <w:bCs/>
          <w:lang w:val="en-GB"/>
        </w:rPr>
        <w:t xml:space="preserve"> policies</w:t>
      </w:r>
      <w:r w:rsidR="002D5E2F" w:rsidRPr="00E2739A">
        <w:rPr>
          <w:rFonts w:asciiTheme="minorHAnsi" w:hAnsiTheme="minorHAnsi" w:cs="Verdana"/>
          <w:bCs/>
          <w:lang w:val="en-GB"/>
        </w:rPr>
        <w:t xml:space="preserve"> and technical and operative tools</w:t>
      </w:r>
      <w:r w:rsidRPr="00E2739A">
        <w:rPr>
          <w:rFonts w:asciiTheme="minorHAnsi" w:hAnsiTheme="minorHAnsi" w:cs="Verdana"/>
          <w:bCs/>
          <w:lang w:val="en-GB"/>
        </w:rPr>
        <w:t xml:space="preserve"> to achieve sustainable consumption and production patterns, with the allocation of adequate financial resources and </w:t>
      </w:r>
      <w:r w:rsidR="00090304" w:rsidRPr="00E2739A">
        <w:rPr>
          <w:rFonts w:asciiTheme="minorHAnsi" w:hAnsiTheme="minorHAnsi" w:cs="Verdana"/>
          <w:bCs/>
          <w:lang w:val="en-GB"/>
        </w:rPr>
        <w:t>evaluation instruments</w:t>
      </w:r>
      <w:r w:rsidRPr="00E2739A">
        <w:rPr>
          <w:rFonts w:asciiTheme="minorHAnsi" w:hAnsiTheme="minorHAnsi" w:cs="Verdana"/>
          <w:bCs/>
          <w:lang w:val="en-GB"/>
        </w:rPr>
        <w:t>.</w:t>
      </w:r>
    </w:p>
    <w:p w:rsidR="00452A11" w:rsidRPr="00E2739A" w:rsidRDefault="00452A11" w:rsidP="002933FD">
      <w:pPr>
        <w:pStyle w:val="CM7"/>
        <w:spacing w:line="240" w:lineRule="atLeast"/>
        <w:jc w:val="both"/>
        <w:rPr>
          <w:rFonts w:asciiTheme="minorHAnsi" w:hAnsiTheme="minorHAnsi" w:cs="Verdana"/>
          <w:bCs/>
          <w:lang w:val="en-GB"/>
        </w:rPr>
      </w:pPr>
    </w:p>
    <w:p w:rsidR="00E77462" w:rsidRPr="00E2739A" w:rsidRDefault="0066738A" w:rsidP="002933FD">
      <w:pPr>
        <w:pStyle w:val="CM7"/>
        <w:numPr>
          <w:ilvl w:val="0"/>
          <w:numId w:val="7"/>
        </w:numPr>
        <w:spacing w:line="240" w:lineRule="atLeast"/>
        <w:ind w:left="360"/>
        <w:jc w:val="both"/>
        <w:rPr>
          <w:rFonts w:asciiTheme="minorHAnsi" w:hAnsiTheme="minorHAnsi" w:cs="Verdana"/>
          <w:bCs/>
          <w:lang w:val="en-GB"/>
        </w:rPr>
      </w:pPr>
      <w:r w:rsidRPr="00E2739A">
        <w:rPr>
          <w:rFonts w:asciiTheme="minorHAnsi" w:hAnsiTheme="minorHAnsi" w:cs="Verdana"/>
          <w:b/>
          <w:bCs/>
          <w:lang w:val="en-GB"/>
        </w:rPr>
        <w:t xml:space="preserve">Strengthen </w:t>
      </w:r>
      <w:r w:rsidR="00175543" w:rsidRPr="00E2739A">
        <w:rPr>
          <w:rFonts w:asciiTheme="minorHAnsi" w:hAnsiTheme="minorHAnsi" w:cs="Verdana"/>
          <w:bCs/>
          <w:lang w:val="en-GB"/>
        </w:rPr>
        <w:t xml:space="preserve">efforts </w:t>
      </w:r>
      <w:r w:rsidR="001556CC" w:rsidRPr="00E2739A">
        <w:rPr>
          <w:rFonts w:asciiTheme="minorHAnsi" w:hAnsiTheme="minorHAnsi" w:cs="Verdana"/>
          <w:bCs/>
          <w:lang w:val="en-GB"/>
        </w:rPr>
        <w:t>aimed at improving</w:t>
      </w:r>
      <w:r w:rsidR="00175543" w:rsidRPr="00E2739A">
        <w:rPr>
          <w:rFonts w:asciiTheme="minorHAnsi" w:hAnsiTheme="minorHAnsi" w:cs="Verdana"/>
          <w:bCs/>
          <w:lang w:val="en-GB"/>
        </w:rPr>
        <w:t xml:space="preserve"> resource efficiency in cities in order to minimi</w:t>
      </w:r>
      <w:r w:rsidR="000B532C" w:rsidRPr="00E2739A">
        <w:rPr>
          <w:rFonts w:asciiTheme="minorHAnsi" w:hAnsiTheme="minorHAnsi" w:cs="Verdana"/>
          <w:bCs/>
          <w:lang w:val="en-GB"/>
        </w:rPr>
        <w:t>s</w:t>
      </w:r>
      <w:r w:rsidR="00175543" w:rsidRPr="00E2739A">
        <w:rPr>
          <w:rFonts w:asciiTheme="minorHAnsi" w:hAnsiTheme="minorHAnsi" w:cs="Verdana"/>
          <w:bCs/>
          <w:lang w:val="en-GB"/>
        </w:rPr>
        <w:t>e the</w:t>
      </w:r>
      <w:r w:rsidR="00DC3529" w:rsidRPr="00E2739A">
        <w:rPr>
          <w:rFonts w:asciiTheme="minorHAnsi" w:hAnsiTheme="minorHAnsi" w:cs="Verdana"/>
          <w:bCs/>
          <w:lang w:val="en-GB"/>
        </w:rPr>
        <w:t>ir</w:t>
      </w:r>
      <w:r w:rsidR="00175543" w:rsidRPr="00E2739A">
        <w:rPr>
          <w:rFonts w:asciiTheme="minorHAnsi" w:hAnsiTheme="minorHAnsi" w:cs="Verdana"/>
          <w:bCs/>
          <w:lang w:val="en-GB"/>
        </w:rPr>
        <w:t xml:space="preserve"> environmental and social impacts and</w:t>
      </w:r>
      <w:r w:rsidR="00DC3529" w:rsidRPr="00E2739A">
        <w:rPr>
          <w:rFonts w:asciiTheme="minorHAnsi" w:hAnsiTheme="minorHAnsi" w:cs="Verdana"/>
          <w:bCs/>
          <w:lang w:val="en-GB"/>
        </w:rPr>
        <w:t xml:space="preserve"> to</w:t>
      </w:r>
      <w:r w:rsidR="00175543" w:rsidRPr="00E2739A">
        <w:rPr>
          <w:rFonts w:asciiTheme="minorHAnsi" w:hAnsiTheme="minorHAnsi" w:cs="Verdana"/>
          <w:bCs/>
          <w:lang w:val="en-GB"/>
        </w:rPr>
        <w:t xml:space="preserve"> build cities </w:t>
      </w:r>
      <w:r w:rsidR="00462222" w:rsidRPr="00E2739A">
        <w:rPr>
          <w:rFonts w:asciiTheme="minorHAnsi" w:hAnsiTheme="minorHAnsi" w:cs="Verdana"/>
          <w:bCs/>
          <w:lang w:val="en-GB"/>
        </w:rPr>
        <w:t>with</w:t>
      </w:r>
      <w:r w:rsidR="00175543" w:rsidRPr="00E2739A">
        <w:rPr>
          <w:rFonts w:asciiTheme="minorHAnsi" w:hAnsiTheme="minorHAnsi" w:cs="Verdana"/>
          <w:bCs/>
          <w:lang w:val="en-GB"/>
        </w:rPr>
        <w:t xml:space="preserve"> more sustainable and inclusive </w:t>
      </w:r>
      <w:r w:rsidR="00462222" w:rsidRPr="00E2739A">
        <w:rPr>
          <w:rFonts w:asciiTheme="minorHAnsi" w:hAnsiTheme="minorHAnsi" w:cs="Verdana"/>
          <w:bCs/>
          <w:lang w:val="en-GB"/>
        </w:rPr>
        <w:t xml:space="preserve">lifestyles </w:t>
      </w:r>
      <w:r w:rsidR="00175543" w:rsidRPr="00E2739A">
        <w:rPr>
          <w:rFonts w:asciiTheme="minorHAnsi" w:hAnsiTheme="minorHAnsi" w:cs="Verdana"/>
          <w:bCs/>
          <w:lang w:val="en-GB"/>
        </w:rPr>
        <w:t>in the region</w:t>
      </w:r>
      <w:r w:rsidR="009B4D95" w:rsidRPr="00E2739A">
        <w:rPr>
          <w:rFonts w:asciiTheme="minorHAnsi" w:hAnsiTheme="minorHAnsi" w:cs="Verdana"/>
          <w:bCs/>
          <w:lang w:val="en-GB"/>
        </w:rPr>
        <w:t>,</w:t>
      </w:r>
      <w:r w:rsidR="00DC3529" w:rsidRPr="00E2739A">
        <w:rPr>
          <w:rFonts w:asciiTheme="minorHAnsi" w:hAnsiTheme="minorHAnsi" w:cs="Verdana"/>
          <w:bCs/>
          <w:lang w:val="en-GB"/>
        </w:rPr>
        <w:t xml:space="preserve"> </w:t>
      </w:r>
      <w:r w:rsidR="00462222" w:rsidRPr="00E2739A">
        <w:rPr>
          <w:rFonts w:asciiTheme="minorHAnsi" w:hAnsiTheme="minorHAnsi" w:cs="Verdana"/>
          <w:bCs/>
          <w:lang w:val="en-GB"/>
        </w:rPr>
        <w:t xml:space="preserve">contributing at the same time </w:t>
      </w:r>
      <w:r w:rsidR="000B532C" w:rsidRPr="00E2739A">
        <w:rPr>
          <w:rFonts w:asciiTheme="minorHAnsi" w:hAnsiTheme="minorHAnsi" w:cs="Verdana"/>
          <w:bCs/>
          <w:lang w:val="en-GB"/>
        </w:rPr>
        <w:t xml:space="preserve">to </w:t>
      </w:r>
      <w:r w:rsidR="009B4D95" w:rsidRPr="00E2739A">
        <w:rPr>
          <w:rFonts w:asciiTheme="minorHAnsi" w:hAnsiTheme="minorHAnsi" w:cs="Verdana"/>
          <w:bCs/>
          <w:lang w:val="en-GB"/>
        </w:rPr>
        <w:t>the objectives</w:t>
      </w:r>
      <w:r w:rsidR="00175543" w:rsidRPr="00E2739A">
        <w:rPr>
          <w:rFonts w:asciiTheme="minorHAnsi" w:hAnsiTheme="minorHAnsi" w:cs="Verdana"/>
          <w:bCs/>
          <w:lang w:val="en-GB"/>
        </w:rPr>
        <w:t xml:space="preserve"> </w:t>
      </w:r>
      <w:r w:rsidR="00DC3529" w:rsidRPr="00E2739A">
        <w:rPr>
          <w:rFonts w:asciiTheme="minorHAnsi" w:hAnsiTheme="minorHAnsi" w:cs="Verdana"/>
          <w:bCs/>
          <w:lang w:val="en-GB"/>
        </w:rPr>
        <w:t xml:space="preserve">of </w:t>
      </w:r>
      <w:r w:rsidR="00175543" w:rsidRPr="00E2739A">
        <w:rPr>
          <w:rFonts w:asciiTheme="minorHAnsi" w:hAnsiTheme="minorHAnsi" w:cs="Verdana"/>
          <w:bCs/>
          <w:lang w:val="en-GB"/>
        </w:rPr>
        <w:t xml:space="preserve">the United Nations </w:t>
      </w:r>
      <w:r w:rsidR="00175543" w:rsidRPr="00E2739A">
        <w:rPr>
          <w:rFonts w:asciiTheme="minorHAnsi" w:hAnsiTheme="minorHAnsi" w:cs="Verdana"/>
          <w:bCs/>
          <w:lang w:val="en-GB"/>
        </w:rPr>
        <w:lastRenderedPageBreak/>
        <w:t>Conference on Housing and Sustainable Urban Development (Habitat III) to be held in Quito, Ecuador, in October 2016.</w:t>
      </w:r>
      <w:r w:rsidR="00175543" w:rsidRPr="00E2739A">
        <w:rPr>
          <w:rFonts w:asciiTheme="minorHAnsi" w:hAnsiTheme="minorHAnsi" w:cs="Verdana"/>
          <w:bCs/>
          <w:lang w:val="en-GB"/>
        </w:rPr>
        <w:br/>
      </w:r>
    </w:p>
    <w:p w:rsidR="00E77462" w:rsidRPr="00E2739A" w:rsidRDefault="00175543" w:rsidP="002933FD">
      <w:pPr>
        <w:pStyle w:val="CM7"/>
        <w:numPr>
          <w:ilvl w:val="0"/>
          <w:numId w:val="7"/>
        </w:numPr>
        <w:spacing w:line="240" w:lineRule="atLeast"/>
        <w:ind w:left="360"/>
        <w:jc w:val="both"/>
        <w:rPr>
          <w:rFonts w:asciiTheme="minorHAnsi" w:hAnsiTheme="minorHAnsi" w:cs="Verdana"/>
          <w:bCs/>
          <w:lang w:val="en-GB"/>
        </w:rPr>
      </w:pPr>
      <w:r w:rsidRPr="00E2739A">
        <w:rPr>
          <w:rFonts w:asciiTheme="minorHAnsi" w:hAnsiTheme="minorHAnsi" w:cs="Verdana"/>
          <w:b/>
          <w:bCs/>
          <w:lang w:val="en-GB"/>
        </w:rPr>
        <w:t>Strengthen</w:t>
      </w:r>
      <w:r w:rsidRPr="00E2739A">
        <w:rPr>
          <w:rFonts w:asciiTheme="minorHAnsi" w:hAnsiTheme="minorHAnsi" w:cs="Verdana"/>
          <w:bCs/>
          <w:lang w:val="en-GB"/>
        </w:rPr>
        <w:t xml:space="preserve"> the protection of biodiversity through </w:t>
      </w:r>
      <w:r w:rsidR="00DC3529" w:rsidRPr="00E2739A">
        <w:rPr>
          <w:rFonts w:asciiTheme="minorHAnsi" w:hAnsiTheme="minorHAnsi" w:cs="Verdana"/>
          <w:bCs/>
          <w:lang w:val="en-GB"/>
        </w:rPr>
        <w:t>SCP</w:t>
      </w:r>
      <w:r w:rsidRPr="00E2739A">
        <w:rPr>
          <w:rFonts w:asciiTheme="minorHAnsi" w:hAnsiTheme="minorHAnsi" w:cs="Verdana"/>
          <w:bCs/>
          <w:lang w:val="en-GB"/>
        </w:rPr>
        <w:t xml:space="preserve"> policies and practices, thereby contributing</w:t>
      </w:r>
      <w:r w:rsidR="00ED708E" w:rsidRPr="00E2739A">
        <w:rPr>
          <w:rFonts w:asciiTheme="minorHAnsi" w:hAnsiTheme="minorHAnsi" w:cs="Verdana"/>
          <w:bCs/>
          <w:lang w:val="en-GB"/>
        </w:rPr>
        <w:t xml:space="preserve"> as well</w:t>
      </w:r>
      <w:r w:rsidRPr="00E2739A">
        <w:rPr>
          <w:rFonts w:asciiTheme="minorHAnsi" w:hAnsiTheme="minorHAnsi" w:cs="Verdana"/>
          <w:bCs/>
          <w:lang w:val="en-GB"/>
        </w:rPr>
        <w:t xml:space="preserve"> </w:t>
      </w:r>
      <w:r w:rsidR="00DC3529" w:rsidRPr="00E2739A">
        <w:rPr>
          <w:rFonts w:asciiTheme="minorHAnsi" w:hAnsiTheme="minorHAnsi" w:cs="Verdana"/>
          <w:bCs/>
          <w:lang w:val="en-GB"/>
        </w:rPr>
        <w:t xml:space="preserve">to the </w:t>
      </w:r>
      <w:r w:rsidRPr="00E2739A">
        <w:rPr>
          <w:rFonts w:asciiTheme="minorHAnsi" w:hAnsiTheme="minorHAnsi" w:cs="Verdana"/>
          <w:bCs/>
          <w:lang w:val="en-GB"/>
        </w:rPr>
        <w:t xml:space="preserve">Aichi </w:t>
      </w:r>
      <w:r w:rsidR="00DC3529" w:rsidRPr="00E2739A">
        <w:rPr>
          <w:rFonts w:asciiTheme="minorHAnsi" w:hAnsiTheme="minorHAnsi" w:cs="Verdana"/>
          <w:bCs/>
          <w:lang w:val="en-GB"/>
        </w:rPr>
        <w:t>target number</w:t>
      </w:r>
      <w:r w:rsidRPr="00E2739A">
        <w:rPr>
          <w:rFonts w:asciiTheme="minorHAnsi" w:hAnsiTheme="minorHAnsi" w:cs="Verdana"/>
          <w:bCs/>
          <w:lang w:val="en-GB"/>
        </w:rPr>
        <w:t xml:space="preserve"> 4 of the Convention on Biological Diversity and the </w:t>
      </w:r>
      <w:r w:rsidR="00DC3529" w:rsidRPr="00E2739A">
        <w:rPr>
          <w:rFonts w:asciiTheme="minorHAnsi" w:hAnsiTheme="minorHAnsi" w:cs="Verdana"/>
          <w:bCs/>
          <w:lang w:val="en-GB"/>
        </w:rPr>
        <w:t xml:space="preserve">COP 13 on </w:t>
      </w:r>
      <w:r w:rsidRPr="00E2739A">
        <w:rPr>
          <w:rFonts w:asciiTheme="minorHAnsi" w:hAnsiTheme="minorHAnsi" w:cs="Verdana"/>
          <w:bCs/>
          <w:lang w:val="en-GB"/>
        </w:rPr>
        <w:t>Biodiversity.</w:t>
      </w:r>
      <w:r w:rsidRPr="00E2739A">
        <w:rPr>
          <w:rFonts w:asciiTheme="minorHAnsi" w:hAnsiTheme="minorHAnsi" w:cs="Verdana"/>
          <w:bCs/>
          <w:lang w:val="en-GB"/>
        </w:rPr>
        <w:br/>
      </w:r>
    </w:p>
    <w:p w:rsidR="00E77462" w:rsidRPr="00E2739A" w:rsidRDefault="009B4D95" w:rsidP="002933FD">
      <w:pPr>
        <w:pStyle w:val="CM7"/>
        <w:numPr>
          <w:ilvl w:val="0"/>
          <w:numId w:val="7"/>
        </w:numPr>
        <w:spacing w:line="240" w:lineRule="atLeast"/>
        <w:ind w:left="360"/>
        <w:jc w:val="both"/>
        <w:rPr>
          <w:rFonts w:asciiTheme="minorHAnsi" w:hAnsiTheme="minorHAnsi" w:cs="Verdana"/>
          <w:bCs/>
          <w:lang w:val="en-GB"/>
        </w:rPr>
      </w:pPr>
      <w:r w:rsidRPr="00E2739A">
        <w:rPr>
          <w:rFonts w:asciiTheme="minorHAnsi" w:hAnsiTheme="minorHAnsi" w:cs="Verdana"/>
          <w:b/>
          <w:bCs/>
          <w:lang w:val="en-GB"/>
        </w:rPr>
        <w:t xml:space="preserve">Continue </w:t>
      </w:r>
      <w:r w:rsidR="00ED708E" w:rsidRPr="00E2739A">
        <w:rPr>
          <w:rFonts w:asciiTheme="minorHAnsi" w:hAnsiTheme="minorHAnsi" w:cs="Verdana"/>
          <w:bCs/>
          <w:lang w:val="en-GB"/>
        </w:rPr>
        <w:t>to support</w:t>
      </w:r>
      <w:r w:rsidRPr="00E2739A">
        <w:rPr>
          <w:rFonts w:asciiTheme="minorHAnsi" w:hAnsiTheme="minorHAnsi" w:cs="Verdana"/>
          <w:bCs/>
          <w:lang w:val="en-GB"/>
        </w:rPr>
        <w:t xml:space="preserve"> sustainable development of Small Island Developing States (SIDS) with the 10YFP and with the implementation of the Regional Strategy for Sustainable C</w:t>
      </w:r>
      <w:r w:rsidR="00B80E45" w:rsidRPr="00E2739A">
        <w:rPr>
          <w:rFonts w:asciiTheme="minorHAnsi" w:hAnsiTheme="minorHAnsi" w:cs="Verdana"/>
          <w:bCs/>
          <w:lang w:val="en-GB"/>
        </w:rPr>
        <w:t xml:space="preserve">onsumption and Production </w:t>
      </w:r>
      <w:r w:rsidRPr="00E2739A">
        <w:rPr>
          <w:rFonts w:asciiTheme="minorHAnsi" w:hAnsiTheme="minorHAnsi" w:cs="Verdana"/>
          <w:bCs/>
          <w:lang w:val="en-GB"/>
        </w:rPr>
        <w:t xml:space="preserve">and its </w:t>
      </w:r>
      <w:r w:rsidR="00B80E45" w:rsidRPr="00E2739A">
        <w:rPr>
          <w:rFonts w:asciiTheme="minorHAnsi" w:hAnsiTheme="minorHAnsi" w:cs="Verdana"/>
          <w:bCs/>
          <w:lang w:val="en-GB"/>
        </w:rPr>
        <w:t>r</w:t>
      </w:r>
      <w:r w:rsidRPr="00E2739A">
        <w:rPr>
          <w:rFonts w:asciiTheme="minorHAnsi" w:hAnsiTheme="minorHAnsi" w:cs="Verdana"/>
          <w:bCs/>
          <w:lang w:val="en-GB"/>
        </w:rPr>
        <w:t>oadmap</w:t>
      </w:r>
      <w:r w:rsidR="00B80E45" w:rsidRPr="00E2739A">
        <w:rPr>
          <w:rFonts w:asciiTheme="minorHAnsi" w:hAnsiTheme="minorHAnsi" w:cs="Verdana"/>
          <w:bCs/>
          <w:lang w:val="en-GB"/>
        </w:rPr>
        <w:t xml:space="preserve"> (2015-2016)</w:t>
      </w:r>
      <w:r w:rsidRPr="00E2739A">
        <w:rPr>
          <w:rFonts w:asciiTheme="minorHAnsi" w:hAnsiTheme="minorHAnsi" w:cs="Verdana"/>
          <w:bCs/>
          <w:lang w:val="en-GB"/>
        </w:rPr>
        <w:t>; asking for more support to countries in the region and the international cooperation to promote the "SCP for SIDS Initiative".</w:t>
      </w:r>
      <w:r w:rsidR="00175543" w:rsidRPr="00E2739A">
        <w:rPr>
          <w:rFonts w:asciiTheme="minorHAnsi" w:hAnsiTheme="minorHAnsi" w:cs="Verdana"/>
          <w:bCs/>
          <w:lang w:val="en-GB"/>
        </w:rPr>
        <w:br/>
      </w:r>
    </w:p>
    <w:p w:rsidR="00E77462" w:rsidRPr="00E2739A" w:rsidRDefault="009B4D95" w:rsidP="002933FD">
      <w:pPr>
        <w:pStyle w:val="CM7"/>
        <w:numPr>
          <w:ilvl w:val="0"/>
          <w:numId w:val="7"/>
        </w:numPr>
        <w:spacing w:line="240" w:lineRule="atLeast"/>
        <w:ind w:left="360"/>
        <w:jc w:val="both"/>
        <w:rPr>
          <w:rFonts w:asciiTheme="minorHAnsi" w:hAnsiTheme="minorHAnsi" w:cs="Verdana"/>
          <w:bCs/>
          <w:lang w:val="en-GB"/>
        </w:rPr>
      </w:pPr>
      <w:r w:rsidRPr="00E2739A">
        <w:rPr>
          <w:rFonts w:asciiTheme="minorHAnsi" w:hAnsiTheme="minorHAnsi" w:cs="Verdana"/>
          <w:b/>
          <w:bCs/>
          <w:lang w:val="en-GB"/>
        </w:rPr>
        <w:t>Facilitate and strengthen</w:t>
      </w:r>
      <w:r w:rsidR="00237AF0" w:rsidRPr="00E2739A">
        <w:rPr>
          <w:rFonts w:asciiTheme="minorHAnsi" w:hAnsiTheme="minorHAnsi" w:cs="Verdana"/>
          <w:bCs/>
          <w:lang w:val="en-GB"/>
        </w:rPr>
        <w:t>, according to national legislation,</w:t>
      </w:r>
      <w:r w:rsidRPr="00E2739A">
        <w:rPr>
          <w:rFonts w:asciiTheme="minorHAnsi" w:hAnsiTheme="minorHAnsi" w:cs="Verdana"/>
          <w:b/>
          <w:bCs/>
          <w:lang w:val="en-GB"/>
        </w:rPr>
        <w:t xml:space="preserve"> </w:t>
      </w:r>
      <w:r w:rsidRPr="00E2739A">
        <w:rPr>
          <w:rFonts w:asciiTheme="minorHAnsi" w:hAnsiTheme="minorHAnsi" w:cs="Verdana"/>
          <w:bCs/>
          <w:lang w:val="en-GB"/>
        </w:rPr>
        <w:t>the active participation of the productive and service sectors, both SMEs and large enterprises, in the implementation of practices of sustainable consumption and production</w:t>
      </w:r>
      <w:r w:rsidR="00552F4E" w:rsidRPr="00E2739A">
        <w:rPr>
          <w:rFonts w:asciiTheme="minorHAnsi" w:hAnsiTheme="minorHAnsi" w:cs="Verdana"/>
          <w:bCs/>
          <w:lang w:val="en-GB"/>
        </w:rPr>
        <w:t>, which implies</w:t>
      </w:r>
      <w:r w:rsidRPr="00E2739A">
        <w:rPr>
          <w:rFonts w:asciiTheme="minorHAnsi" w:hAnsiTheme="minorHAnsi" w:cs="Verdana"/>
          <w:bCs/>
          <w:lang w:val="en-GB"/>
        </w:rPr>
        <w:t xml:space="preserve"> creating </w:t>
      </w:r>
      <w:r w:rsidR="00090304" w:rsidRPr="00E2739A">
        <w:rPr>
          <w:rFonts w:asciiTheme="minorHAnsi" w:hAnsiTheme="minorHAnsi" w:cs="Verdana"/>
          <w:bCs/>
          <w:lang w:val="en-GB"/>
        </w:rPr>
        <w:t xml:space="preserve">access to </w:t>
      </w:r>
      <w:r w:rsidRPr="00E2739A">
        <w:rPr>
          <w:rFonts w:asciiTheme="minorHAnsi" w:hAnsiTheme="minorHAnsi" w:cs="Verdana"/>
          <w:bCs/>
          <w:lang w:val="en-GB"/>
        </w:rPr>
        <w:t>new market opportunities</w:t>
      </w:r>
      <w:r w:rsidR="00552F4E" w:rsidRPr="00E2739A">
        <w:rPr>
          <w:rFonts w:asciiTheme="minorHAnsi" w:hAnsiTheme="minorHAnsi" w:cs="Verdana"/>
          <w:bCs/>
          <w:lang w:val="en-GB"/>
        </w:rPr>
        <w:t>, innovation and environmental sustainability, among others.</w:t>
      </w:r>
      <w:r w:rsidRPr="00E2739A">
        <w:rPr>
          <w:rFonts w:asciiTheme="minorHAnsi" w:hAnsiTheme="minorHAnsi" w:cs="Verdana"/>
          <w:bCs/>
          <w:lang w:val="en-GB"/>
        </w:rPr>
        <w:t xml:space="preserve"> </w:t>
      </w:r>
      <w:r w:rsidR="00175543" w:rsidRPr="00E2739A">
        <w:rPr>
          <w:rFonts w:asciiTheme="minorHAnsi" w:hAnsiTheme="minorHAnsi" w:cs="Verdana"/>
          <w:bCs/>
          <w:lang w:val="en-GB"/>
        </w:rPr>
        <w:br/>
      </w:r>
    </w:p>
    <w:p w:rsidR="00E77462" w:rsidRPr="00E2739A" w:rsidRDefault="00DC3529" w:rsidP="002933FD">
      <w:pPr>
        <w:pStyle w:val="CM7"/>
        <w:numPr>
          <w:ilvl w:val="0"/>
          <w:numId w:val="7"/>
        </w:numPr>
        <w:spacing w:line="240" w:lineRule="atLeast"/>
        <w:ind w:left="360"/>
        <w:jc w:val="both"/>
        <w:rPr>
          <w:rFonts w:asciiTheme="minorHAnsi" w:hAnsiTheme="minorHAnsi" w:cs="Verdana"/>
          <w:bCs/>
          <w:lang w:val="en-GB"/>
        </w:rPr>
      </w:pPr>
      <w:r w:rsidRPr="00E2739A">
        <w:rPr>
          <w:rFonts w:asciiTheme="minorHAnsi" w:hAnsiTheme="minorHAnsi" w:cs="Verdana"/>
          <w:b/>
          <w:bCs/>
          <w:lang w:val="en-GB"/>
        </w:rPr>
        <w:t>U</w:t>
      </w:r>
      <w:r w:rsidR="00175543" w:rsidRPr="00E2739A">
        <w:rPr>
          <w:rFonts w:asciiTheme="minorHAnsi" w:hAnsiTheme="minorHAnsi" w:cs="Verdana"/>
          <w:b/>
          <w:bCs/>
          <w:lang w:val="en-GB"/>
        </w:rPr>
        <w:t>rge</w:t>
      </w:r>
      <w:r w:rsidR="00175543" w:rsidRPr="00E2739A">
        <w:rPr>
          <w:rFonts w:asciiTheme="minorHAnsi" w:hAnsiTheme="minorHAnsi" w:cs="Verdana"/>
          <w:bCs/>
          <w:lang w:val="en-GB"/>
        </w:rPr>
        <w:t xml:space="preserve"> international cooperation, private sector, financial sector and countries, to provide technical </w:t>
      </w:r>
      <w:r w:rsidR="00ED708E" w:rsidRPr="00E2739A">
        <w:rPr>
          <w:rFonts w:asciiTheme="minorHAnsi" w:hAnsiTheme="minorHAnsi" w:cs="Verdana"/>
          <w:bCs/>
          <w:lang w:val="en-GB"/>
        </w:rPr>
        <w:t>assistance</w:t>
      </w:r>
      <w:r w:rsidR="00175543" w:rsidRPr="00E2739A">
        <w:rPr>
          <w:rFonts w:asciiTheme="minorHAnsi" w:hAnsiTheme="minorHAnsi" w:cs="Verdana"/>
          <w:bCs/>
          <w:lang w:val="en-GB"/>
        </w:rPr>
        <w:t xml:space="preserve"> and funding for initiatives </w:t>
      </w:r>
      <w:r w:rsidR="00ED708E" w:rsidRPr="00E2739A">
        <w:rPr>
          <w:rFonts w:asciiTheme="minorHAnsi" w:hAnsiTheme="minorHAnsi" w:cs="Verdana"/>
          <w:bCs/>
          <w:lang w:val="en-GB"/>
        </w:rPr>
        <w:t>involving</w:t>
      </w:r>
      <w:r w:rsidR="00175543" w:rsidRPr="00E2739A">
        <w:rPr>
          <w:rFonts w:asciiTheme="minorHAnsi" w:hAnsiTheme="minorHAnsi" w:cs="Verdana"/>
          <w:bCs/>
          <w:lang w:val="en-GB"/>
        </w:rPr>
        <w:t xml:space="preserve"> implementation of SCP in the region, including those </w:t>
      </w:r>
      <w:r w:rsidR="00090304" w:rsidRPr="00E2739A">
        <w:rPr>
          <w:rFonts w:asciiTheme="minorHAnsi" w:hAnsiTheme="minorHAnsi" w:cs="Verdana"/>
          <w:bCs/>
          <w:lang w:val="en-GB"/>
        </w:rPr>
        <w:t>which have as a</w:t>
      </w:r>
      <w:r w:rsidR="003059B5" w:rsidRPr="00E2739A">
        <w:rPr>
          <w:rFonts w:asciiTheme="minorHAnsi" w:hAnsiTheme="minorHAnsi" w:cs="Verdana"/>
          <w:bCs/>
          <w:lang w:val="en-GB"/>
        </w:rPr>
        <w:t>n</w:t>
      </w:r>
      <w:r w:rsidR="00090304" w:rsidRPr="00E2739A">
        <w:rPr>
          <w:rFonts w:asciiTheme="minorHAnsi" w:hAnsiTheme="minorHAnsi" w:cs="Verdana"/>
          <w:bCs/>
          <w:lang w:val="en-GB"/>
        </w:rPr>
        <w:t xml:space="preserve"> objective</w:t>
      </w:r>
      <w:r w:rsidR="00175543" w:rsidRPr="00E2739A">
        <w:rPr>
          <w:rFonts w:asciiTheme="minorHAnsi" w:hAnsiTheme="minorHAnsi" w:cs="Verdana"/>
          <w:bCs/>
          <w:lang w:val="en-GB"/>
        </w:rPr>
        <w:t xml:space="preserve"> the transfer </w:t>
      </w:r>
      <w:r w:rsidR="00090304" w:rsidRPr="00E2739A">
        <w:rPr>
          <w:rFonts w:asciiTheme="minorHAnsi" w:hAnsiTheme="minorHAnsi" w:cs="Verdana"/>
          <w:bCs/>
          <w:lang w:val="en-GB"/>
        </w:rPr>
        <w:t xml:space="preserve">and dissemination </w:t>
      </w:r>
      <w:r w:rsidR="00175543" w:rsidRPr="00E2739A">
        <w:rPr>
          <w:rFonts w:asciiTheme="minorHAnsi" w:hAnsiTheme="minorHAnsi" w:cs="Verdana"/>
          <w:bCs/>
          <w:lang w:val="en-GB"/>
        </w:rPr>
        <w:t xml:space="preserve">of technology, </w:t>
      </w:r>
      <w:r w:rsidRPr="00E2739A">
        <w:rPr>
          <w:rFonts w:asciiTheme="minorHAnsi" w:hAnsiTheme="minorHAnsi" w:cs="Verdana"/>
          <w:bCs/>
          <w:lang w:val="en-GB"/>
        </w:rPr>
        <w:t xml:space="preserve">capacity building </w:t>
      </w:r>
      <w:r w:rsidR="00175543" w:rsidRPr="00E2739A">
        <w:rPr>
          <w:rFonts w:asciiTheme="minorHAnsi" w:hAnsiTheme="minorHAnsi" w:cs="Verdana"/>
          <w:bCs/>
          <w:lang w:val="en-GB"/>
        </w:rPr>
        <w:t>and innovation</w:t>
      </w:r>
      <w:r w:rsidR="00322726" w:rsidRPr="00E2739A">
        <w:rPr>
          <w:rFonts w:asciiTheme="minorHAnsi" w:hAnsiTheme="minorHAnsi" w:cs="Verdana"/>
          <w:bCs/>
          <w:lang w:val="en-GB"/>
        </w:rPr>
        <w:t xml:space="preserve"> in the context of equity and common and differentiated responsibilities</w:t>
      </w:r>
      <w:r w:rsidR="00175543" w:rsidRPr="00E2739A">
        <w:rPr>
          <w:rFonts w:asciiTheme="minorHAnsi" w:hAnsiTheme="minorHAnsi" w:cs="Verdana"/>
          <w:bCs/>
          <w:lang w:val="en-GB"/>
        </w:rPr>
        <w:t xml:space="preserve">. </w:t>
      </w:r>
      <w:r w:rsidRPr="00E2739A">
        <w:rPr>
          <w:rFonts w:asciiTheme="minorHAnsi" w:hAnsiTheme="minorHAnsi" w:cs="Verdana"/>
          <w:bCs/>
          <w:lang w:val="en-GB"/>
        </w:rPr>
        <w:t>Also, to invite</w:t>
      </w:r>
      <w:r w:rsidR="00175543" w:rsidRPr="00E2739A">
        <w:rPr>
          <w:rFonts w:asciiTheme="minorHAnsi" w:hAnsiTheme="minorHAnsi" w:cs="Verdana"/>
          <w:bCs/>
          <w:lang w:val="en-GB"/>
        </w:rPr>
        <w:t xml:space="preserve"> countries and other relevant </w:t>
      </w:r>
      <w:r w:rsidRPr="00E2739A">
        <w:rPr>
          <w:rFonts w:asciiTheme="minorHAnsi" w:hAnsiTheme="minorHAnsi" w:cs="Verdana"/>
          <w:bCs/>
          <w:lang w:val="en-GB"/>
        </w:rPr>
        <w:t xml:space="preserve">actors </w:t>
      </w:r>
      <w:r w:rsidR="00175543" w:rsidRPr="00E2739A">
        <w:rPr>
          <w:rFonts w:asciiTheme="minorHAnsi" w:hAnsiTheme="minorHAnsi" w:cs="Verdana"/>
          <w:bCs/>
          <w:lang w:val="en-GB"/>
        </w:rPr>
        <w:t xml:space="preserve">to promote </w:t>
      </w:r>
      <w:r w:rsidRPr="00E2739A">
        <w:rPr>
          <w:rFonts w:asciiTheme="minorHAnsi" w:hAnsiTheme="minorHAnsi" w:cs="Verdana"/>
          <w:bCs/>
          <w:lang w:val="en-GB"/>
        </w:rPr>
        <w:t xml:space="preserve">mechanisms for </w:t>
      </w:r>
      <w:r w:rsidR="00175543" w:rsidRPr="00E2739A">
        <w:rPr>
          <w:rFonts w:asciiTheme="minorHAnsi" w:hAnsiTheme="minorHAnsi" w:cs="Verdana"/>
          <w:bCs/>
          <w:lang w:val="en-GB"/>
        </w:rPr>
        <w:t>South-South cooperation.</w:t>
      </w:r>
      <w:r w:rsidR="00175543" w:rsidRPr="00E2739A">
        <w:rPr>
          <w:rFonts w:asciiTheme="minorHAnsi" w:hAnsiTheme="minorHAnsi" w:cs="Verdana"/>
          <w:bCs/>
          <w:lang w:val="en-GB"/>
        </w:rPr>
        <w:br/>
      </w:r>
    </w:p>
    <w:p w:rsidR="00E77462" w:rsidRPr="00E2739A" w:rsidRDefault="00175543" w:rsidP="002933FD">
      <w:pPr>
        <w:pStyle w:val="CM7"/>
        <w:numPr>
          <w:ilvl w:val="0"/>
          <w:numId w:val="7"/>
        </w:numPr>
        <w:spacing w:line="240" w:lineRule="atLeast"/>
        <w:ind w:left="360"/>
        <w:jc w:val="both"/>
        <w:rPr>
          <w:rFonts w:asciiTheme="minorHAnsi" w:hAnsiTheme="minorHAnsi" w:cs="Verdana"/>
          <w:bCs/>
          <w:lang w:val="en-GB"/>
        </w:rPr>
      </w:pPr>
      <w:r w:rsidRPr="00E2739A">
        <w:rPr>
          <w:rFonts w:asciiTheme="minorHAnsi" w:hAnsiTheme="minorHAnsi" w:cs="Verdana"/>
          <w:b/>
          <w:bCs/>
          <w:lang w:val="en-GB"/>
        </w:rPr>
        <w:t>Promote</w:t>
      </w:r>
      <w:r w:rsidR="00556E0E" w:rsidRPr="00E2739A">
        <w:rPr>
          <w:rFonts w:asciiTheme="minorHAnsi" w:hAnsiTheme="minorHAnsi" w:cs="Verdana"/>
          <w:bCs/>
          <w:lang w:val="en-GB"/>
        </w:rPr>
        <w:t xml:space="preserve"> the inclusion of</w:t>
      </w:r>
      <w:r w:rsidRPr="00E2739A">
        <w:rPr>
          <w:rFonts w:asciiTheme="minorHAnsi" w:hAnsiTheme="minorHAnsi" w:cs="Verdana"/>
          <w:bCs/>
          <w:lang w:val="en-GB"/>
        </w:rPr>
        <w:t xml:space="preserve"> issues associated with </w:t>
      </w:r>
      <w:r w:rsidR="00DC3529" w:rsidRPr="00E2739A">
        <w:rPr>
          <w:rFonts w:asciiTheme="minorHAnsi" w:hAnsiTheme="minorHAnsi" w:cs="Verdana"/>
          <w:bCs/>
          <w:lang w:val="en-GB"/>
        </w:rPr>
        <w:t>SCP</w:t>
      </w:r>
      <w:r w:rsidRPr="00E2739A">
        <w:rPr>
          <w:rFonts w:asciiTheme="minorHAnsi" w:hAnsiTheme="minorHAnsi" w:cs="Verdana"/>
          <w:bCs/>
          <w:lang w:val="en-GB"/>
        </w:rPr>
        <w:t xml:space="preserve"> as well as the analysis of possible synergies </w:t>
      </w:r>
      <w:r w:rsidR="00262923" w:rsidRPr="00E2739A">
        <w:rPr>
          <w:rFonts w:asciiTheme="minorHAnsi" w:hAnsiTheme="minorHAnsi" w:cs="Verdana"/>
          <w:bCs/>
          <w:lang w:val="en-GB"/>
        </w:rPr>
        <w:t>with</w:t>
      </w:r>
      <w:r w:rsidRPr="00E2739A">
        <w:rPr>
          <w:rFonts w:asciiTheme="minorHAnsi" w:hAnsiTheme="minorHAnsi" w:cs="Verdana"/>
          <w:bCs/>
          <w:lang w:val="en-GB"/>
        </w:rPr>
        <w:t xml:space="preserve"> other political forums or relevant intergovernmental organi</w:t>
      </w:r>
      <w:r w:rsidR="000B532C" w:rsidRPr="00E2739A">
        <w:rPr>
          <w:rFonts w:asciiTheme="minorHAnsi" w:hAnsiTheme="minorHAnsi" w:cs="Verdana"/>
          <w:bCs/>
          <w:lang w:val="en-GB"/>
        </w:rPr>
        <w:t>s</w:t>
      </w:r>
      <w:r w:rsidRPr="00E2739A">
        <w:rPr>
          <w:rFonts w:asciiTheme="minorHAnsi" w:hAnsiTheme="minorHAnsi" w:cs="Verdana"/>
          <w:bCs/>
          <w:lang w:val="en-GB"/>
        </w:rPr>
        <w:t>ations in the region and sub-regions</w:t>
      </w:r>
      <w:r w:rsidR="008648A1" w:rsidRPr="00E2739A">
        <w:rPr>
          <w:rFonts w:asciiTheme="minorHAnsi" w:hAnsiTheme="minorHAnsi" w:cs="Verdana"/>
          <w:bCs/>
          <w:lang w:val="en-GB"/>
        </w:rPr>
        <w:t>.</w:t>
      </w:r>
      <w:r w:rsidRPr="00E2739A">
        <w:rPr>
          <w:rFonts w:asciiTheme="minorHAnsi" w:hAnsiTheme="minorHAnsi" w:cs="Verdana"/>
          <w:bCs/>
          <w:lang w:val="en-GB"/>
        </w:rPr>
        <w:br/>
      </w:r>
    </w:p>
    <w:p w:rsidR="00E77462" w:rsidRPr="00E2739A" w:rsidRDefault="00175543" w:rsidP="002933FD">
      <w:pPr>
        <w:pStyle w:val="CM7"/>
        <w:numPr>
          <w:ilvl w:val="0"/>
          <w:numId w:val="7"/>
        </w:numPr>
        <w:spacing w:line="240" w:lineRule="atLeast"/>
        <w:ind w:left="360"/>
        <w:jc w:val="both"/>
        <w:rPr>
          <w:rFonts w:asciiTheme="minorHAnsi" w:hAnsiTheme="minorHAnsi" w:cs="Verdana"/>
          <w:bCs/>
          <w:lang w:val="en-GB"/>
        </w:rPr>
      </w:pPr>
      <w:r w:rsidRPr="00E2739A">
        <w:rPr>
          <w:rFonts w:asciiTheme="minorHAnsi" w:hAnsiTheme="minorHAnsi" w:cs="Verdana"/>
          <w:b/>
          <w:bCs/>
          <w:lang w:val="en-GB"/>
        </w:rPr>
        <w:t>Continue</w:t>
      </w:r>
      <w:r w:rsidRPr="00E2739A">
        <w:rPr>
          <w:rFonts w:asciiTheme="minorHAnsi" w:hAnsiTheme="minorHAnsi" w:cs="Verdana"/>
          <w:bCs/>
          <w:lang w:val="en-GB"/>
        </w:rPr>
        <w:t xml:space="preserve"> to work on the development and</w:t>
      </w:r>
      <w:r w:rsidR="00DC3529" w:rsidRPr="00E2739A">
        <w:rPr>
          <w:rFonts w:asciiTheme="minorHAnsi" w:hAnsiTheme="minorHAnsi" w:cs="Verdana"/>
          <w:bCs/>
          <w:lang w:val="en-GB"/>
        </w:rPr>
        <w:t xml:space="preserve"> </w:t>
      </w:r>
      <w:r w:rsidR="00262923" w:rsidRPr="00E2739A">
        <w:rPr>
          <w:rFonts w:asciiTheme="minorHAnsi" w:hAnsiTheme="minorHAnsi" w:cs="Verdana"/>
          <w:bCs/>
          <w:lang w:val="en-GB"/>
        </w:rPr>
        <w:t>harmoni</w:t>
      </w:r>
      <w:r w:rsidR="000B532C" w:rsidRPr="00E2739A">
        <w:rPr>
          <w:rFonts w:asciiTheme="minorHAnsi" w:hAnsiTheme="minorHAnsi" w:cs="Verdana"/>
          <w:bCs/>
          <w:lang w:val="en-GB"/>
        </w:rPr>
        <w:t>s</w:t>
      </w:r>
      <w:r w:rsidR="00262923" w:rsidRPr="00E2739A">
        <w:rPr>
          <w:rFonts w:asciiTheme="minorHAnsi" w:hAnsiTheme="minorHAnsi" w:cs="Verdana"/>
          <w:bCs/>
          <w:lang w:val="en-GB"/>
        </w:rPr>
        <w:t>ation of SCP indicators</w:t>
      </w:r>
      <w:r w:rsidR="00322726" w:rsidRPr="00E2739A">
        <w:rPr>
          <w:rFonts w:asciiTheme="minorHAnsi" w:hAnsiTheme="minorHAnsi" w:cs="Verdana"/>
          <w:bCs/>
          <w:lang w:val="en-GB"/>
        </w:rPr>
        <w:t xml:space="preserve"> as appropriate, </w:t>
      </w:r>
      <w:r w:rsidR="00DC3529" w:rsidRPr="00E2739A">
        <w:rPr>
          <w:rFonts w:asciiTheme="minorHAnsi" w:hAnsiTheme="minorHAnsi" w:cs="Verdana"/>
          <w:bCs/>
          <w:lang w:val="en-GB"/>
        </w:rPr>
        <w:t>in response to D</w:t>
      </w:r>
      <w:r w:rsidRPr="00E2739A">
        <w:rPr>
          <w:rFonts w:asciiTheme="minorHAnsi" w:hAnsiTheme="minorHAnsi" w:cs="Verdana"/>
          <w:bCs/>
          <w:lang w:val="en-GB"/>
        </w:rPr>
        <w:t xml:space="preserve">ecision 6 </w:t>
      </w:r>
      <w:r w:rsidR="00DC3529" w:rsidRPr="00E2739A">
        <w:rPr>
          <w:rFonts w:asciiTheme="minorHAnsi" w:hAnsiTheme="minorHAnsi" w:cs="Verdana"/>
          <w:bCs/>
          <w:lang w:val="en-GB"/>
        </w:rPr>
        <w:t xml:space="preserve">of the </w:t>
      </w:r>
      <w:r w:rsidRPr="00E2739A">
        <w:rPr>
          <w:rFonts w:asciiTheme="minorHAnsi" w:hAnsiTheme="minorHAnsi" w:cs="Verdana"/>
          <w:bCs/>
          <w:lang w:val="en-GB"/>
        </w:rPr>
        <w:t xml:space="preserve">Regional Forum of Ministers of Environment (Quito, 2012) and coordinate this task with existing initiatives in the region </w:t>
      </w:r>
      <w:r w:rsidR="000B532C" w:rsidRPr="00E2739A">
        <w:rPr>
          <w:rFonts w:asciiTheme="minorHAnsi" w:hAnsiTheme="minorHAnsi" w:cs="Verdana"/>
          <w:bCs/>
          <w:lang w:val="en-GB"/>
        </w:rPr>
        <w:t xml:space="preserve">while </w:t>
      </w:r>
      <w:r w:rsidRPr="00E2739A">
        <w:rPr>
          <w:rFonts w:asciiTheme="minorHAnsi" w:hAnsiTheme="minorHAnsi" w:cs="Verdana"/>
          <w:bCs/>
          <w:lang w:val="en-GB"/>
        </w:rPr>
        <w:t>seeking synergies, especially within the context of monitoring the agenda of Rio+20 and the Sustainable Development Goals.</w:t>
      </w:r>
      <w:r w:rsidRPr="00E2739A">
        <w:rPr>
          <w:rFonts w:asciiTheme="minorHAnsi" w:hAnsiTheme="minorHAnsi" w:cs="Verdana"/>
          <w:bCs/>
          <w:lang w:val="en-GB"/>
        </w:rPr>
        <w:br/>
      </w:r>
    </w:p>
    <w:p w:rsidR="00E77462" w:rsidRDefault="00175543" w:rsidP="002933FD">
      <w:pPr>
        <w:pStyle w:val="CM7"/>
        <w:numPr>
          <w:ilvl w:val="0"/>
          <w:numId w:val="7"/>
        </w:numPr>
        <w:spacing w:line="240" w:lineRule="atLeast"/>
        <w:ind w:left="360"/>
        <w:jc w:val="both"/>
        <w:rPr>
          <w:rFonts w:asciiTheme="minorHAnsi" w:hAnsiTheme="minorHAnsi" w:cs="Verdana"/>
          <w:bCs/>
          <w:lang w:val="en-GB"/>
        </w:rPr>
      </w:pPr>
      <w:r w:rsidRPr="00E2739A">
        <w:rPr>
          <w:rFonts w:asciiTheme="minorHAnsi" w:hAnsiTheme="minorHAnsi" w:cs="Verdana"/>
          <w:b/>
          <w:bCs/>
          <w:lang w:val="en-GB"/>
        </w:rPr>
        <w:t xml:space="preserve">Ratify </w:t>
      </w:r>
      <w:r w:rsidRPr="00E2739A">
        <w:rPr>
          <w:rFonts w:asciiTheme="minorHAnsi" w:hAnsiTheme="minorHAnsi" w:cs="Verdana"/>
          <w:bCs/>
          <w:lang w:val="en-GB"/>
        </w:rPr>
        <w:t>Executive Committee members for the 2016-2018</w:t>
      </w:r>
      <w:r w:rsidR="00E77462" w:rsidRPr="00E2739A">
        <w:rPr>
          <w:rFonts w:asciiTheme="minorHAnsi" w:hAnsiTheme="minorHAnsi" w:cs="Verdana"/>
          <w:bCs/>
          <w:lang w:val="en-GB"/>
        </w:rPr>
        <w:t xml:space="preserve"> period</w:t>
      </w:r>
      <w:r w:rsidRPr="00E2739A">
        <w:rPr>
          <w:rFonts w:asciiTheme="minorHAnsi" w:hAnsiTheme="minorHAnsi" w:cs="Verdana"/>
          <w:bCs/>
          <w:lang w:val="en-GB"/>
        </w:rPr>
        <w:t xml:space="preserve">, as </w:t>
      </w:r>
      <w:r w:rsidR="00E77462" w:rsidRPr="00E2739A">
        <w:rPr>
          <w:rFonts w:asciiTheme="minorHAnsi" w:hAnsiTheme="minorHAnsi" w:cs="Verdana"/>
          <w:bCs/>
          <w:lang w:val="en-GB"/>
        </w:rPr>
        <w:t>indicated below</w:t>
      </w:r>
      <w:r w:rsidRPr="00E2739A">
        <w:rPr>
          <w:rFonts w:asciiTheme="minorHAnsi" w:hAnsiTheme="minorHAnsi" w:cs="Verdana"/>
          <w:bCs/>
          <w:lang w:val="en-GB"/>
        </w:rPr>
        <w:t>:</w:t>
      </w:r>
    </w:p>
    <w:p w:rsidR="00E2739A" w:rsidRPr="00E2739A" w:rsidRDefault="00E2739A" w:rsidP="00E2739A">
      <w:pPr>
        <w:pStyle w:val="Default"/>
        <w:rPr>
          <w:lang w:val="en-GB"/>
        </w:rPr>
      </w:pPr>
    </w:p>
    <w:p w:rsidR="009B4D95" w:rsidRPr="00E2739A" w:rsidRDefault="00E77462" w:rsidP="00E2739A">
      <w:pPr>
        <w:pStyle w:val="CM7"/>
        <w:numPr>
          <w:ilvl w:val="0"/>
          <w:numId w:val="8"/>
        </w:numPr>
        <w:jc w:val="both"/>
        <w:rPr>
          <w:rFonts w:asciiTheme="minorHAnsi" w:hAnsiTheme="minorHAnsi" w:cs="Verdana"/>
          <w:bCs/>
          <w:lang w:val="en-GB"/>
        </w:rPr>
      </w:pPr>
      <w:r w:rsidRPr="00E2739A">
        <w:rPr>
          <w:rFonts w:asciiTheme="minorHAnsi" w:hAnsiTheme="minorHAnsi" w:cs="Verdana"/>
          <w:bCs/>
          <w:lang w:val="en-GB"/>
        </w:rPr>
        <w:t>Caribbean s</w:t>
      </w:r>
      <w:r w:rsidR="00175543" w:rsidRPr="00E2739A">
        <w:rPr>
          <w:rFonts w:asciiTheme="minorHAnsi" w:hAnsiTheme="minorHAnsi" w:cs="Verdana"/>
          <w:bCs/>
          <w:lang w:val="en-GB"/>
        </w:rPr>
        <w:t>ub</w:t>
      </w:r>
      <w:r w:rsidRPr="00E2739A">
        <w:rPr>
          <w:rFonts w:asciiTheme="minorHAnsi" w:hAnsiTheme="minorHAnsi" w:cs="Verdana"/>
          <w:bCs/>
          <w:lang w:val="en-GB"/>
        </w:rPr>
        <w:t>-</w:t>
      </w:r>
      <w:r w:rsidR="00175543" w:rsidRPr="00E2739A">
        <w:rPr>
          <w:rFonts w:asciiTheme="minorHAnsi" w:hAnsiTheme="minorHAnsi" w:cs="Verdana"/>
          <w:bCs/>
          <w:lang w:val="en-GB"/>
        </w:rPr>
        <w:t>region:</w:t>
      </w:r>
      <w:r w:rsidR="00815DAE" w:rsidRPr="00E2739A">
        <w:rPr>
          <w:rFonts w:asciiTheme="minorHAnsi" w:hAnsiTheme="minorHAnsi" w:cs="Verdana"/>
          <w:bCs/>
          <w:lang w:val="en-GB"/>
        </w:rPr>
        <w:t xml:space="preserve"> Barbados and Jamaica </w:t>
      </w:r>
    </w:p>
    <w:p w:rsidR="009B4D95" w:rsidRPr="00E2739A" w:rsidRDefault="00175543" w:rsidP="00E2739A">
      <w:pPr>
        <w:pStyle w:val="CM7"/>
        <w:numPr>
          <w:ilvl w:val="0"/>
          <w:numId w:val="8"/>
        </w:numPr>
        <w:jc w:val="both"/>
        <w:rPr>
          <w:rFonts w:asciiTheme="minorHAnsi" w:hAnsiTheme="minorHAnsi" w:cs="Verdana"/>
          <w:bCs/>
          <w:lang w:val="en-GB"/>
        </w:rPr>
      </w:pPr>
      <w:r w:rsidRPr="00E2739A">
        <w:rPr>
          <w:rFonts w:asciiTheme="minorHAnsi" w:hAnsiTheme="minorHAnsi" w:cs="Verdana"/>
          <w:bCs/>
          <w:lang w:val="en-GB"/>
        </w:rPr>
        <w:t>Mesoamerica</w:t>
      </w:r>
      <w:r w:rsidR="00E77462" w:rsidRPr="00E2739A">
        <w:rPr>
          <w:rFonts w:asciiTheme="minorHAnsi" w:hAnsiTheme="minorHAnsi" w:cs="Verdana"/>
          <w:bCs/>
          <w:lang w:val="en-GB"/>
        </w:rPr>
        <w:t>n sub-region</w:t>
      </w:r>
      <w:r w:rsidRPr="00E2739A">
        <w:rPr>
          <w:rFonts w:asciiTheme="minorHAnsi" w:hAnsiTheme="minorHAnsi" w:cs="Verdana"/>
          <w:bCs/>
          <w:lang w:val="en-GB"/>
        </w:rPr>
        <w:t>: Mexico</w:t>
      </w:r>
      <w:r w:rsidR="00815DAE" w:rsidRPr="00E2739A">
        <w:rPr>
          <w:rFonts w:asciiTheme="minorHAnsi" w:hAnsiTheme="minorHAnsi" w:cs="Verdana"/>
          <w:bCs/>
          <w:lang w:val="en-GB"/>
        </w:rPr>
        <w:t xml:space="preserve"> and Costa Rica/Honduras</w:t>
      </w:r>
      <w:r w:rsidR="0004193B" w:rsidRPr="00E2739A">
        <w:rPr>
          <w:rFonts w:asciiTheme="minorHAnsi" w:hAnsiTheme="minorHAnsi" w:cs="Verdana"/>
          <w:bCs/>
          <w:lang w:val="en-GB"/>
        </w:rPr>
        <w:t xml:space="preserve"> (sharing seat, Costa Rica </w:t>
      </w:r>
      <w:r w:rsidR="000B532C" w:rsidRPr="00E2739A">
        <w:rPr>
          <w:rFonts w:asciiTheme="minorHAnsi" w:hAnsiTheme="minorHAnsi" w:cs="Verdana"/>
          <w:bCs/>
          <w:lang w:val="en-GB"/>
        </w:rPr>
        <w:t xml:space="preserve">for the </w:t>
      </w:r>
      <w:r w:rsidR="0004193B" w:rsidRPr="00E2739A">
        <w:rPr>
          <w:rFonts w:asciiTheme="minorHAnsi" w:hAnsiTheme="minorHAnsi" w:cs="Verdana"/>
          <w:bCs/>
          <w:lang w:val="en-GB"/>
        </w:rPr>
        <w:t xml:space="preserve">first year and Honduras </w:t>
      </w:r>
      <w:r w:rsidR="000B532C" w:rsidRPr="00E2739A">
        <w:rPr>
          <w:rFonts w:asciiTheme="minorHAnsi" w:hAnsiTheme="minorHAnsi" w:cs="Verdana"/>
          <w:bCs/>
          <w:lang w:val="en-GB"/>
        </w:rPr>
        <w:t xml:space="preserve">for the </w:t>
      </w:r>
      <w:r w:rsidR="0004193B" w:rsidRPr="00E2739A">
        <w:rPr>
          <w:rFonts w:asciiTheme="minorHAnsi" w:hAnsiTheme="minorHAnsi" w:cs="Verdana"/>
          <w:bCs/>
          <w:lang w:val="en-GB"/>
        </w:rPr>
        <w:t>second)</w:t>
      </w:r>
      <w:r w:rsidR="000B532C" w:rsidRPr="00E2739A">
        <w:rPr>
          <w:rFonts w:asciiTheme="minorHAnsi" w:hAnsiTheme="minorHAnsi" w:cs="Verdana"/>
          <w:bCs/>
          <w:lang w:val="en-GB"/>
        </w:rPr>
        <w:t>;</w:t>
      </w:r>
      <w:r w:rsidR="00815DAE" w:rsidRPr="00E2739A">
        <w:rPr>
          <w:rFonts w:asciiTheme="minorHAnsi" w:hAnsiTheme="minorHAnsi" w:cs="Verdana"/>
          <w:bCs/>
          <w:lang w:val="en-GB"/>
        </w:rPr>
        <w:t xml:space="preserve"> </w:t>
      </w:r>
    </w:p>
    <w:p w:rsidR="009B4D95" w:rsidRPr="00E2739A" w:rsidRDefault="00E77462" w:rsidP="00E2739A">
      <w:pPr>
        <w:pStyle w:val="CM7"/>
        <w:numPr>
          <w:ilvl w:val="0"/>
          <w:numId w:val="8"/>
        </w:numPr>
        <w:jc w:val="both"/>
        <w:rPr>
          <w:rFonts w:asciiTheme="minorHAnsi" w:hAnsiTheme="minorHAnsi" w:cs="Verdana"/>
          <w:bCs/>
          <w:lang w:val="en-GB"/>
        </w:rPr>
      </w:pPr>
      <w:r w:rsidRPr="00E2739A">
        <w:rPr>
          <w:rFonts w:asciiTheme="minorHAnsi" w:hAnsiTheme="minorHAnsi" w:cs="Verdana"/>
          <w:bCs/>
          <w:lang w:val="en-GB"/>
        </w:rPr>
        <w:t xml:space="preserve">The </w:t>
      </w:r>
      <w:r w:rsidR="00175543" w:rsidRPr="00E2739A">
        <w:rPr>
          <w:rFonts w:asciiTheme="minorHAnsi" w:hAnsiTheme="minorHAnsi" w:cs="Verdana"/>
          <w:bCs/>
          <w:lang w:val="en-GB"/>
        </w:rPr>
        <w:t xml:space="preserve">Andean </w:t>
      </w:r>
      <w:r w:rsidRPr="00E2739A">
        <w:rPr>
          <w:rFonts w:asciiTheme="minorHAnsi" w:hAnsiTheme="minorHAnsi" w:cs="Verdana"/>
          <w:bCs/>
          <w:lang w:val="en-GB"/>
        </w:rPr>
        <w:t>sub-</w:t>
      </w:r>
      <w:r w:rsidR="00175543" w:rsidRPr="00E2739A">
        <w:rPr>
          <w:rFonts w:asciiTheme="minorHAnsi" w:hAnsiTheme="minorHAnsi" w:cs="Verdana"/>
          <w:bCs/>
          <w:lang w:val="en-GB"/>
        </w:rPr>
        <w:t>region:</w:t>
      </w:r>
      <w:r w:rsidR="00815DAE" w:rsidRPr="00E2739A">
        <w:rPr>
          <w:rFonts w:asciiTheme="minorHAnsi" w:hAnsiTheme="minorHAnsi" w:cs="Verdana"/>
          <w:bCs/>
          <w:lang w:val="en-GB"/>
        </w:rPr>
        <w:t xml:space="preserve"> </w:t>
      </w:r>
      <w:r w:rsidR="002D5E2F" w:rsidRPr="00E2739A">
        <w:rPr>
          <w:rFonts w:asciiTheme="minorHAnsi" w:hAnsiTheme="minorHAnsi" w:cs="Verdana"/>
          <w:bCs/>
          <w:lang w:val="en-GB"/>
        </w:rPr>
        <w:t>Bolivia</w:t>
      </w:r>
      <w:r w:rsidR="00237AF0" w:rsidRPr="00E2739A">
        <w:rPr>
          <w:rFonts w:asciiTheme="minorHAnsi" w:hAnsiTheme="minorHAnsi" w:cs="Verdana"/>
          <w:bCs/>
          <w:lang w:val="en-GB"/>
        </w:rPr>
        <w:t xml:space="preserve"> and</w:t>
      </w:r>
      <w:r w:rsidR="002D5E2F" w:rsidRPr="00E2739A">
        <w:rPr>
          <w:rFonts w:asciiTheme="minorHAnsi" w:hAnsiTheme="minorHAnsi" w:cs="Verdana"/>
          <w:bCs/>
          <w:lang w:val="en-GB"/>
        </w:rPr>
        <w:t xml:space="preserve"> </w:t>
      </w:r>
      <w:r w:rsidR="00815DAE" w:rsidRPr="00E2739A">
        <w:rPr>
          <w:rFonts w:asciiTheme="minorHAnsi" w:hAnsiTheme="minorHAnsi" w:cs="Verdana"/>
          <w:bCs/>
          <w:lang w:val="en-GB"/>
        </w:rPr>
        <w:t>Colombia</w:t>
      </w:r>
      <w:r w:rsidR="000B532C" w:rsidRPr="00E2739A">
        <w:rPr>
          <w:rFonts w:asciiTheme="minorHAnsi" w:hAnsiTheme="minorHAnsi" w:cs="Verdana"/>
          <w:bCs/>
          <w:lang w:val="en-GB"/>
        </w:rPr>
        <w:t>;</w:t>
      </w:r>
    </w:p>
    <w:p w:rsidR="00175543" w:rsidRPr="00E2739A" w:rsidRDefault="00E77462" w:rsidP="00E2739A">
      <w:pPr>
        <w:pStyle w:val="CM7"/>
        <w:numPr>
          <w:ilvl w:val="0"/>
          <w:numId w:val="8"/>
        </w:numPr>
        <w:jc w:val="both"/>
        <w:rPr>
          <w:rFonts w:asciiTheme="minorHAnsi" w:hAnsiTheme="minorHAnsi"/>
          <w:lang w:val="en-GB"/>
        </w:rPr>
      </w:pPr>
      <w:r w:rsidRPr="00E2739A">
        <w:rPr>
          <w:rFonts w:asciiTheme="minorHAnsi" w:hAnsiTheme="minorHAnsi" w:cs="Verdana"/>
          <w:bCs/>
          <w:lang w:val="en-GB"/>
        </w:rPr>
        <w:t xml:space="preserve">The </w:t>
      </w:r>
      <w:r w:rsidR="00175543" w:rsidRPr="00E2739A">
        <w:rPr>
          <w:rFonts w:asciiTheme="minorHAnsi" w:hAnsiTheme="minorHAnsi" w:cs="Verdana"/>
          <w:bCs/>
          <w:lang w:val="en-GB"/>
        </w:rPr>
        <w:t>South</w:t>
      </w:r>
      <w:r w:rsidRPr="00E2739A">
        <w:rPr>
          <w:rFonts w:asciiTheme="minorHAnsi" w:hAnsiTheme="minorHAnsi" w:cs="Verdana"/>
          <w:bCs/>
          <w:lang w:val="en-GB"/>
        </w:rPr>
        <w:t>ern</w:t>
      </w:r>
      <w:r w:rsidR="00175543" w:rsidRPr="00E2739A">
        <w:rPr>
          <w:rFonts w:asciiTheme="minorHAnsi" w:hAnsiTheme="minorHAnsi" w:cs="Verdana"/>
          <w:bCs/>
          <w:lang w:val="en-GB"/>
        </w:rPr>
        <w:t xml:space="preserve"> Cone</w:t>
      </w:r>
      <w:r w:rsidRPr="00E2739A">
        <w:rPr>
          <w:rFonts w:asciiTheme="minorHAnsi" w:hAnsiTheme="minorHAnsi" w:cs="Verdana"/>
          <w:bCs/>
          <w:lang w:val="en-GB"/>
        </w:rPr>
        <w:t xml:space="preserve"> sub-region</w:t>
      </w:r>
      <w:r w:rsidR="00175543" w:rsidRPr="00E2739A">
        <w:rPr>
          <w:rFonts w:asciiTheme="minorHAnsi" w:hAnsiTheme="minorHAnsi" w:cs="Verdana"/>
          <w:bCs/>
          <w:lang w:val="en-GB"/>
        </w:rPr>
        <w:t>: Argentina</w:t>
      </w:r>
      <w:r w:rsidR="00815DAE" w:rsidRPr="00E2739A">
        <w:rPr>
          <w:rFonts w:asciiTheme="minorHAnsi" w:hAnsiTheme="minorHAnsi" w:cs="Verdana"/>
          <w:bCs/>
          <w:lang w:val="en-GB"/>
        </w:rPr>
        <w:t xml:space="preserve"> and Brazil</w:t>
      </w:r>
      <w:r w:rsidR="000B532C" w:rsidRPr="00E2739A">
        <w:rPr>
          <w:rFonts w:asciiTheme="minorHAnsi" w:hAnsiTheme="minorHAnsi" w:cs="Verdana"/>
          <w:bCs/>
          <w:lang w:val="en-GB"/>
        </w:rPr>
        <w:t>.</w:t>
      </w:r>
    </w:p>
    <w:sectPr w:rsidR="00175543" w:rsidRPr="00E2739A">
      <w:pgSz w:w="12240" w:h="15840" w:code="1"/>
      <w:pgMar w:top="1169" w:right="1256" w:bottom="889" w:left="158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183" w:rsidRDefault="00A80183" w:rsidP="001C7F2F">
      <w:pPr>
        <w:spacing w:after="0" w:line="240" w:lineRule="auto"/>
      </w:pPr>
      <w:r>
        <w:separator/>
      </w:r>
    </w:p>
  </w:endnote>
  <w:endnote w:type="continuationSeparator" w:id="0">
    <w:p w:rsidR="00A80183" w:rsidRDefault="00A80183" w:rsidP="001C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183" w:rsidRDefault="00A80183" w:rsidP="001C7F2F">
      <w:pPr>
        <w:spacing w:after="0" w:line="240" w:lineRule="auto"/>
      </w:pPr>
      <w:r>
        <w:separator/>
      </w:r>
    </w:p>
  </w:footnote>
  <w:footnote w:type="continuationSeparator" w:id="0">
    <w:p w:rsidR="00A80183" w:rsidRDefault="00A80183" w:rsidP="001C7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5474A6"/>
    <w:multiLevelType w:val="hybridMultilevel"/>
    <w:tmpl w:val="7D2A256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4A47953"/>
    <w:multiLevelType w:val="hybridMultilevel"/>
    <w:tmpl w:val="A91DD32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84F3E61"/>
    <w:multiLevelType w:val="hybridMultilevel"/>
    <w:tmpl w:val="84902BE4"/>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8090017">
      <w:start w:val="1"/>
      <w:numFmt w:val="lowerLetter"/>
      <w:lvlText w:val="%3)"/>
      <w:lvlJc w:val="left"/>
      <w:pPr>
        <w:ind w:left="1800" w:hanging="180"/>
      </w:pPr>
      <w:rPr>
        <w:rFonts w:cs="Times New Roman" w:hint="default"/>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
    <w:nsid w:val="1BC17DD0"/>
    <w:multiLevelType w:val="hybridMultilevel"/>
    <w:tmpl w:val="993C0BD4"/>
    <w:lvl w:ilvl="0" w:tplc="1C2E7596">
      <w:start w:val="1"/>
      <w:numFmt w:val="decimal"/>
      <w:lvlText w:val="%1."/>
      <w:lvlJc w:val="left"/>
      <w:pPr>
        <w:ind w:left="720" w:hanging="360"/>
      </w:pPr>
      <w:rPr>
        <w:rFonts w:cs="Times New Roman" w:hint="default"/>
        <w:b/>
      </w:rPr>
    </w:lvl>
    <w:lvl w:ilvl="1" w:tplc="180A0019" w:tentative="1">
      <w:start w:val="1"/>
      <w:numFmt w:val="lowerLetter"/>
      <w:lvlText w:val="%2."/>
      <w:lvlJc w:val="left"/>
      <w:pPr>
        <w:ind w:left="1440" w:hanging="360"/>
      </w:pPr>
      <w:rPr>
        <w:rFonts w:cs="Times New Roman"/>
      </w:rPr>
    </w:lvl>
    <w:lvl w:ilvl="2" w:tplc="180A001B" w:tentative="1">
      <w:start w:val="1"/>
      <w:numFmt w:val="lowerRoman"/>
      <w:lvlText w:val="%3."/>
      <w:lvlJc w:val="right"/>
      <w:pPr>
        <w:ind w:left="2160" w:hanging="180"/>
      </w:pPr>
      <w:rPr>
        <w:rFonts w:cs="Times New Roman"/>
      </w:rPr>
    </w:lvl>
    <w:lvl w:ilvl="3" w:tplc="180A000F" w:tentative="1">
      <w:start w:val="1"/>
      <w:numFmt w:val="decimal"/>
      <w:lvlText w:val="%4."/>
      <w:lvlJc w:val="left"/>
      <w:pPr>
        <w:ind w:left="2880" w:hanging="360"/>
      </w:pPr>
      <w:rPr>
        <w:rFonts w:cs="Times New Roman"/>
      </w:rPr>
    </w:lvl>
    <w:lvl w:ilvl="4" w:tplc="180A0019" w:tentative="1">
      <w:start w:val="1"/>
      <w:numFmt w:val="lowerLetter"/>
      <w:lvlText w:val="%5."/>
      <w:lvlJc w:val="left"/>
      <w:pPr>
        <w:ind w:left="3600" w:hanging="360"/>
      </w:pPr>
      <w:rPr>
        <w:rFonts w:cs="Times New Roman"/>
      </w:rPr>
    </w:lvl>
    <w:lvl w:ilvl="5" w:tplc="180A001B" w:tentative="1">
      <w:start w:val="1"/>
      <w:numFmt w:val="lowerRoman"/>
      <w:lvlText w:val="%6."/>
      <w:lvlJc w:val="right"/>
      <w:pPr>
        <w:ind w:left="4320" w:hanging="180"/>
      </w:pPr>
      <w:rPr>
        <w:rFonts w:cs="Times New Roman"/>
      </w:rPr>
    </w:lvl>
    <w:lvl w:ilvl="6" w:tplc="180A000F" w:tentative="1">
      <w:start w:val="1"/>
      <w:numFmt w:val="decimal"/>
      <w:lvlText w:val="%7."/>
      <w:lvlJc w:val="left"/>
      <w:pPr>
        <w:ind w:left="5040" w:hanging="360"/>
      </w:pPr>
      <w:rPr>
        <w:rFonts w:cs="Times New Roman"/>
      </w:rPr>
    </w:lvl>
    <w:lvl w:ilvl="7" w:tplc="180A0019" w:tentative="1">
      <w:start w:val="1"/>
      <w:numFmt w:val="lowerLetter"/>
      <w:lvlText w:val="%8."/>
      <w:lvlJc w:val="left"/>
      <w:pPr>
        <w:ind w:left="5760" w:hanging="360"/>
      </w:pPr>
      <w:rPr>
        <w:rFonts w:cs="Times New Roman"/>
      </w:rPr>
    </w:lvl>
    <w:lvl w:ilvl="8" w:tplc="180A001B" w:tentative="1">
      <w:start w:val="1"/>
      <w:numFmt w:val="lowerRoman"/>
      <w:lvlText w:val="%9."/>
      <w:lvlJc w:val="right"/>
      <w:pPr>
        <w:ind w:left="6480" w:hanging="180"/>
      </w:pPr>
      <w:rPr>
        <w:rFonts w:cs="Times New Roman"/>
      </w:rPr>
    </w:lvl>
  </w:abstractNum>
  <w:abstractNum w:abstractNumId="4">
    <w:nsid w:val="39E83512"/>
    <w:multiLevelType w:val="hybridMultilevel"/>
    <w:tmpl w:val="145C65B8"/>
    <w:lvl w:ilvl="0" w:tplc="6302AE8E">
      <w:start w:val="1"/>
      <w:numFmt w:val="decimal"/>
      <w:lvlText w:val="%1."/>
      <w:lvlJc w:val="left"/>
      <w:pPr>
        <w:ind w:left="720" w:hanging="360"/>
      </w:pPr>
      <w:rPr>
        <w:rFonts w:cs="Times New Roman" w:hint="default"/>
        <w:b/>
      </w:rPr>
    </w:lvl>
    <w:lvl w:ilvl="1" w:tplc="180A0019" w:tentative="1">
      <w:start w:val="1"/>
      <w:numFmt w:val="lowerLetter"/>
      <w:lvlText w:val="%2."/>
      <w:lvlJc w:val="left"/>
      <w:pPr>
        <w:ind w:left="1440" w:hanging="360"/>
      </w:pPr>
      <w:rPr>
        <w:rFonts w:cs="Times New Roman"/>
      </w:rPr>
    </w:lvl>
    <w:lvl w:ilvl="2" w:tplc="180A001B" w:tentative="1">
      <w:start w:val="1"/>
      <w:numFmt w:val="lowerRoman"/>
      <w:lvlText w:val="%3."/>
      <w:lvlJc w:val="right"/>
      <w:pPr>
        <w:ind w:left="2160" w:hanging="180"/>
      </w:pPr>
      <w:rPr>
        <w:rFonts w:cs="Times New Roman"/>
      </w:rPr>
    </w:lvl>
    <w:lvl w:ilvl="3" w:tplc="180A000F" w:tentative="1">
      <w:start w:val="1"/>
      <w:numFmt w:val="decimal"/>
      <w:lvlText w:val="%4."/>
      <w:lvlJc w:val="left"/>
      <w:pPr>
        <w:ind w:left="2880" w:hanging="360"/>
      </w:pPr>
      <w:rPr>
        <w:rFonts w:cs="Times New Roman"/>
      </w:rPr>
    </w:lvl>
    <w:lvl w:ilvl="4" w:tplc="180A0019" w:tentative="1">
      <w:start w:val="1"/>
      <w:numFmt w:val="lowerLetter"/>
      <w:lvlText w:val="%5."/>
      <w:lvlJc w:val="left"/>
      <w:pPr>
        <w:ind w:left="3600" w:hanging="360"/>
      </w:pPr>
      <w:rPr>
        <w:rFonts w:cs="Times New Roman"/>
      </w:rPr>
    </w:lvl>
    <w:lvl w:ilvl="5" w:tplc="180A001B" w:tentative="1">
      <w:start w:val="1"/>
      <w:numFmt w:val="lowerRoman"/>
      <w:lvlText w:val="%6."/>
      <w:lvlJc w:val="right"/>
      <w:pPr>
        <w:ind w:left="4320" w:hanging="180"/>
      </w:pPr>
      <w:rPr>
        <w:rFonts w:cs="Times New Roman"/>
      </w:rPr>
    </w:lvl>
    <w:lvl w:ilvl="6" w:tplc="180A000F" w:tentative="1">
      <w:start w:val="1"/>
      <w:numFmt w:val="decimal"/>
      <w:lvlText w:val="%7."/>
      <w:lvlJc w:val="left"/>
      <w:pPr>
        <w:ind w:left="5040" w:hanging="360"/>
      </w:pPr>
      <w:rPr>
        <w:rFonts w:cs="Times New Roman"/>
      </w:rPr>
    </w:lvl>
    <w:lvl w:ilvl="7" w:tplc="180A0019" w:tentative="1">
      <w:start w:val="1"/>
      <w:numFmt w:val="lowerLetter"/>
      <w:lvlText w:val="%8."/>
      <w:lvlJc w:val="left"/>
      <w:pPr>
        <w:ind w:left="5760" w:hanging="360"/>
      </w:pPr>
      <w:rPr>
        <w:rFonts w:cs="Times New Roman"/>
      </w:rPr>
    </w:lvl>
    <w:lvl w:ilvl="8" w:tplc="180A001B" w:tentative="1">
      <w:start w:val="1"/>
      <w:numFmt w:val="lowerRoman"/>
      <w:lvlText w:val="%9."/>
      <w:lvlJc w:val="right"/>
      <w:pPr>
        <w:ind w:left="6480" w:hanging="180"/>
      </w:pPr>
      <w:rPr>
        <w:rFonts w:cs="Times New Roman"/>
      </w:rPr>
    </w:lvl>
  </w:abstractNum>
  <w:abstractNum w:abstractNumId="5">
    <w:nsid w:val="4CCE2F1D"/>
    <w:multiLevelType w:val="hybridMultilevel"/>
    <w:tmpl w:val="96E8D358"/>
    <w:lvl w:ilvl="0" w:tplc="180A000F">
      <w:start w:val="1"/>
      <w:numFmt w:val="decimal"/>
      <w:lvlText w:val="%1."/>
      <w:lvlJc w:val="left"/>
      <w:pPr>
        <w:ind w:left="720" w:hanging="360"/>
      </w:pPr>
    </w:lvl>
    <w:lvl w:ilvl="1" w:tplc="180A0019" w:tentative="1">
      <w:start w:val="1"/>
      <w:numFmt w:val="lowerLetter"/>
      <w:lvlText w:val="%2."/>
      <w:lvlJc w:val="left"/>
      <w:pPr>
        <w:ind w:left="1440" w:hanging="360"/>
      </w:pPr>
      <w:rPr>
        <w:rFonts w:cs="Times New Roman"/>
      </w:rPr>
    </w:lvl>
    <w:lvl w:ilvl="2" w:tplc="180A001B" w:tentative="1">
      <w:start w:val="1"/>
      <w:numFmt w:val="lowerRoman"/>
      <w:lvlText w:val="%3."/>
      <w:lvlJc w:val="right"/>
      <w:pPr>
        <w:ind w:left="2160" w:hanging="180"/>
      </w:pPr>
      <w:rPr>
        <w:rFonts w:cs="Times New Roman"/>
      </w:rPr>
    </w:lvl>
    <w:lvl w:ilvl="3" w:tplc="180A000F" w:tentative="1">
      <w:start w:val="1"/>
      <w:numFmt w:val="decimal"/>
      <w:lvlText w:val="%4."/>
      <w:lvlJc w:val="left"/>
      <w:pPr>
        <w:ind w:left="2880" w:hanging="360"/>
      </w:pPr>
      <w:rPr>
        <w:rFonts w:cs="Times New Roman"/>
      </w:rPr>
    </w:lvl>
    <w:lvl w:ilvl="4" w:tplc="180A0019" w:tentative="1">
      <w:start w:val="1"/>
      <w:numFmt w:val="lowerLetter"/>
      <w:lvlText w:val="%5."/>
      <w:lvlJc w:val="left"/>
      <w:pPr>
        <w:ind w:left="3600" w:hanging="360"/>
      </w:pPr>
      <w:rPr>
        <w:rFonts w:cs="Times New Roman"/>
      </w:rPr>
    </w:lvl>
    <w:lvl w:ilvl="5" w:tplc="180A001B" w:tentative="1">
      <w:start w:val="1"/>
      <w:numFmt w:val="lowerRoman"/>
      <w:lvlText w:val="%6."/>
      <w:lvlJc w:val="right"/>
      <w:pPr>
        <w:ind w:left="4320" w:hanging="180"/>
      </w:pPr>
      <w:rPr>
        <w:rFonts w:cs="Times New Roman"/>
      </w:rPr>
    </w:lvl>
    <w:lvl w:ilvl="6" w:tplc="180A000F" w:tentative="1">
      <w:start w:val="1"/>
      <w:numFmt w:val="decimal"/>
      <w:lvlText w:val="%7."/>
      <w:lvlJc w:val="left"/>
      <w:pPr>
        <w:ind w:left="5040" w:hanging="360"/>
      </w:pPr>
      <w:rPr>
        <w:rFonts w:cs="Times New Roman"/>
      </w:rPr>
    </w:lvl>
    <w:lvl w:ilvl="7" w:tplc="180A0019" w:tentative="1">
      <w:start w:val="1"/>
      <w:numFmt w:val="lowerLetter"/>
      <w:lvlText w:val="%8."/>
      <w:lvlJc w:val="left"/>
      <w:pPr>
        <w:ind w:left="5760" w:hanging="360"/>
      </w:pPr>
      <w:rPr>
        <w:rFonts w:cs="Times New Roman"/>
      </w:rPr>
    </w:lvl>
    <w:lvl w:ilvl="8" w:tplc="180A001B" w:tentative="1">
      <w:start w:val="1"/>
      <w:numFmt w:val="lowerRoman"/>
      <w:lvlText w:val="%9."/>
      <w:lvlJc w:val="right"/>
      <w:pPr>
        <w:ind w:left="6480" w:hanging="180"/>
      </w:pPr>
      <w:rPr>
        <w:rFonts w:cs="Times New Roman"/>
      </w:rPr>
    </w:lvl>
  </w:abstractNum>
  <w:abstractNum w:abstractNumId="6">
    <w:nsid w:val="56A6682E"/>
    <w:multiLevelType w:val="hybridMultilevel"/>
    <w:tmpl w:val="47A605E8"/>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090019">
      <w:start w:val="1"/>
      <w:numFmt w:val="lowerLetter"/>
      <w:lvlText w:val="%3."/>
      <w:lvlJc w:val="lef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7">
    <w:nsid w:val="661A3460"/>
    <w:multiLevelType w:val="hybridMultilevel"/>
    <w:tmpl w:val="4F4449BC"/>
    <w:lvl w:ilvl="0" w:tplc="180A000F">
      <w:start w:val="1"/>
      <w:numFmt w:val="decimal"/>
      <w:lvlText w:val="%1."/>
      <w:lvlJc w:val="left"/>
      <w:pPr>
        <w:ind w:left="720" w:hanging="360"/>
      </w:pPr>
      <w:rPr>
        <w:rFonts w:cs="Times New Roman"/>
      </w:rPr>
    </w:lvl>
    <w:lvl w:ilvl="1" w:tplc="180A0019" w:tentative="1">
      <w:start w:val="1"/>
      <w:numFmt w:val="lowerLetter"/>
      <w:lvlText w:val="%2."/>
      <w:lvlJc w:val="left"/>
      <w:pPr>
        <w:ind w:left="1440" w:hanging="360"/>
      </w:pPr>
      <w:rPr>
        <w:rFonts w:cs="Times New Roman"/>
      </w:rPr>
    </w:lvl>
    <w:lvl w:ilvl="2" w:tplc="180A001B" w:tentative="1">
      <w:start w:val="1"/>
      <w:numFmt w:val="lowerRoman"/>
      <w:lvlText w:val="%3."/>
      <w:lvlJc w:val="right"/>
      <w:pPr>
        <w:ind w:left="2160" w:hanging="180"/>
      </w:pPr>
      <w:rPr>
        <w:rFonts w:cs="Times New Roman"/>
      </w:rPr>
    </w:lvl>
    <w:lvl w:ilvl="3" w:tplc="180A000F" w:tentative="1">
      <w:start w:val="1"/>
      <w:numFmt w:val="decimal"/>
      <w:lvlText w:val="%4."/>
      <w:lvlJc w:val="left"/>
      <w:pPr>
        <w:ind w:left="2880" w:hanging="360"/>
      </w:pPr>
      <w:rPr>
        <w:rFonts w:cs="Times New Roman"/>
      </w:rPr>
    </w:lvl>
    <w:lvl w:ilvl="4" w:tplc="180A0019" w:tentative="1">
      <w:start w:val="1"/>
      <w:numFmt w:val="lowerLetter"/>
      <w:lvlText w:val="%5."/>
      <w:lvlJc w:val="left"/>
      <w:pPr>
        <w:ind w:left="3600" w:hanging="360"/>
      </w:pPr>
      <w:rPr>
        <w:rFonts w:cs="Times New Roman"/>
      </w:rPr>
    </w:lvl>
    <w:lvl w:ilvl="5" w:tplc="180A001B" w:tentative="1">
      <w:start w:val="1"/>
      <w:numFmt w:val="lowerRoman"/>
      <w:lvlText w:val="%6."/>
      <w:lvlJc w:val="right"/>
      <w:pPr>
        <w:ind w:left="4320" w:hanging="180"/>
      </w:pPr>
      <w:rPr>
        <w:rFonts w:cs="Times New Roman"/>
      </w:rPr>
    </w:lvl>
    <w:lvl w:ilvl="6" w:tplc="180A000F" w:tentative="1">
      <w:start w:val="1"/>
      <w:numFmt w:val="decimal"/>
      <w:lvlText w:val="%7."/>
      <w:lvlJc w:val="left"/>
      <w:pPr>
        <w:ind w:left="5040" w:hanging="360"/>
      </w:pPr>
      <w:rPr>
        <w:rFonts w:cs="Times New Roman"/>
      </w:rPr>
    </w:lvl>
    <w:lvl w:ilvl="7" w:tplc="180A0019" w:tentative="1">
      <w:start w:val="1"/>
      <w:numFmt w:val="lowerLetter"/>
      <w:lvlText w:val="%8."/>
      <w:lvlJc w:val="left"/>
      <w:pPr>
        <w:ind w:left="5760" w:hanging="360"/>
      </w:pPr>
      <w:rPr>
        <w:rFonts w:cs="Times New Roman"/>
      </w:rPr>
    </w:lvl>
    <w:lvl w:ilvl="8" w:tplc="180A001B" w:tentative="1">
      <w:start w:val="1"/>
      <w:numFmt w:val="lowerRoman"/>
      <w:lvlText w:val="%9."/>
      <w:lvlJc w:val="right"/>
      <w:pPr>
        <w:ind w:left="6480" w:hanging="180"/>
      </w:pPr>
      <w:rPr>
        <w:rFonts w:cs="Times New Roman"/>
      </w:rPr>
    </w:lvl>
  </w:abstractNum>
  <w:abstractNum w:abstractNumId="8">
    <w:nsid w:val="7A4A47AB"/>
    <w:multiLevelType w:val="hybridMultilevel"/>
    <w:tmpl w:val="459E3318"/>
    <w:lvl w:ilvl="0" w:tplc="180A0003">
      <w:start w:val="1"/>
      <w:numFmt w:val="bullet"/>
      <w:lvlText w:val="o"/>
      <w:lvlJc w:val="left"/>
      <w:pPr>
        <w:ind w:left="1440" w:hanging="360"/>
      </w:pPr>
      <w:rPr>
        <w:rFonts w:ascii="Courier New" w:hAnsi="Courier New" w:cs="Courier New"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6"/>
  </w:num>
  <w:num w:numId="6">
    <w:abstractNumId w:val="2"/>
  </w:num>
  <w:num w:numId="7">
    <w:abstractNumId w:val="5"/>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59"/>
    <w:rsid w:val="00002651"/>
    <w:rsid w:val="0001057E"/>
    <w:rsid w:val="0004193B"/>
    <w:rsid w:val="00055983"/>
    <w:rsid w:val="00065232"/>
    <w:rsid w:val="00082709"/>
    <w:rsid w:val="00090304"/>
    <w:rsid w:val="000B51EA"/>
    <w:rsid w:val="000B532C"/>
    <w:rsid w:val="000F66E0"/>
    <w:rsid w:val="00124E85"/>
    <w:rsid w:val="00140659"/>
    <w:rsid w:val="001556CC"/>
    <w:rsid w:val="00175543"/>
    <w:rsid w:val="00183DB8"/>
    <w:rsid w:val="001C7F2F"/>
    <w:rsid w:val="001D76AD"/>
    <w:rsid w:val="001E61DB"/>
    <w:rsid w:val="00221A0E"/>
    <w:rsid w:val="00226F11"/>
    <w:rsid w:val="002277CC"/>
    <w:rsid w:val="00237AF0"/>
    <w:rsid w:val="00253FDF"/>
    <w:rsid w:val="0025624A"/>
    <w:rsid w:val="00262923"/>
    <w:rsid w:val="00265417"/>
    <w:rsid w:val="00281323"/>
    <w:rsid w:val="002933FD"/>
    <w:rsid w:val="002A5237"/>
    <w:rsid w:val="002B7724"/>
    <w:rsid w:val="002D5E2F"/>
    <w:rsid w:val="002F1218"/>
    <w:rsid w:val="003059B5"/>
    <w:rsid w:val="00322726"/>
    <w:rsid w:val="00326A4D"/>
    <w:rsid w:val="00371933"/>
    <w:rsid w:val="003A5B63"/>
    <w:rsid w:val="003C007A"/>
    <w:rsid w:val="003C0240"/>
    <w:rsid w:val="00417F88"/>
    <w:rsid w:val="00440FCD"/>
    <w:rsid w:val="004452CE"/>
    <w:rsid w:val="00445626"/>
    <w:rsid w:val="00452A11"/>
    <w:rsid w:val="00462222"/>
    <w:rsid w:val="004B4B59"/>
    <w:rsid w:val="004B6840"/>
    <w:rsid w:val="00504405"/>
    <w:rsid w:val="00526E9D"/>
    <w:rsid w:val="00543A1B"/>
    <w:rsid w:val="0054451F"/>
    <w:rsid w:val="00552F4E"/>
    <w:rsid w:val="00556E0E"/>
    <w:rsid w:val="005F72CA"/>
    <w:rsid w:val="006201F8"/>
    <w:rsid w:val="00627DD7"/>
    <w:rsid w:val="006335F1"/>
    <w:rsid w:val="006614AE"/>
    <w:rsid w:val="0066738A"/>
    <w:rsid w:val="006978CD"/>
    <w:rsid w:val="006A4E19"/>
    <w:rsid w:val="006E4F09"/>
    <w:rsid w:val="00704C44"/>
    <w:rsid w:val="00705A8C"/>
    <w:rsid w:val="0071480C"/>
    <w:rsid w:val="00796911"/>
    <w:rsid w:val="007E401E"/>
    <w:rsid w:val="00805E83"/>
    <w:rsid w:val="00815DAE"/>
    <w:rsid w:val="00834310"/>
    <w:rsid w:val="00846BB5"/>
    <w:rsid w:val="00853A22"/>
    <w:rsid w:val="0085715F"/>
    <w:rsid w:val="008648A1"/>
    <w:rsid w:val="00870998"/>
    <w:rsid w:val="00896241"/>
    <w:rsid w:val="008F7C3C"/>
    <w:rsid w:val="00921901"/>
    <w:rsid w:val="00990B38"/>
    <w:rsid w:val="009A00C6"/>
    <w:rsid w:val="009B4D95"/>
    <w:rsid w:val="009E4384"/>
    <w:rsid w:val="00A02191"/>
    <w:rsid w:val="00A12931"/>
    <w:rsid w:val="00A2540F"/>
    <w:rsid w:val="00A80183"/>
    <w:rsid w:val="00A83C84"/>
    <w:rsid w:val="00A952D5"/>
    <w:rsid w:val="00AA58D6"/>
    <w:rsid w:val="00AE1FAF"/>
    <w:rsid w:val="00B03A41"/>
    <w:rsid w:val="00B64482"/>
    <w:rsid w:val="00B71434"/>
    <w:rsid w:val="00B8056C"/>
    <w:rsid w:val="00B80E45"/>
    <w:rsid w:val="00B84D30"/>
    <w:rsid w:val="00B975BD"/>
    <w:rsid w:val="00BB1CEC"/>
    <w:rsid w:val="00BB3997"/>
    <w:rsid w:val="00BF1192"/>
    <w:rsid w:val="00C46B4A"/>
    <w:rsid w:val="00D01785"/>
    <w:rsid w:val="00D0692F"/>
    <w:rsid w:val="00D26C7D"/>
    <w:rsid w:val="00D41BA8"/>
    <w:rsid w:val="00D54841"/>
    <w:rsid w:val="00DB5594"/>
    <w:rsid w:val="00DC3529"/>
    <w:rsid w:val="00DE4846"/>
    <w:rsid w:val="00E2739A"/>
    <w:rsid w:val="00E57A05"/>
    <w:rsid w:val="00E731CA"/>
    <w:rsid w:val="00E77462"/>
    <w:rsid w:val="00E85AED"/>
    <w:rsid w:val="00EC2E50"/>
    <w:rsid w:val="00ED1BBC"/>
    <w:rsid w:val="00ED2CBD"/>
    <w:rsid w:val="00ED708E"/>
    <w:rsid w:val="00EE1D29"/>
    <w:rsid w:val="00EF0A7A"/>
    <w:rsid w:val="00EF18BB"/>
    <w:rsid w:val="00F06120"/>
    <w:rsid w:val="00F11FB2"/>
    <w:rsid w:val="00F706C2"/>
    <w:rsid w:val="00F8724E"/>
    <w:rsid w:val="00F873EA"/>
    <w:rsid w:val="00F878FE"/>
    <w:rsid w:val="00F95345"/>
    <w:rsid w:val="00FB1B83"/>
    <w:rsid w:val="00FF501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Verdana" w:hAnsi="Verdana" w:cs="Verdana"/>
      <w:color w:val="000000"/>
      <w:sz w:val="24"/>
      <w:szCs w:val="24"/>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pPr>
      <w:spacing w:line="293"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3">
    <w:name w:val="CM3"/>
    <w:basedOn w:val="Default"/>
    <w:next w:val="Default"/>
    <w:uiPriority w:val="99"/>
    <w:pPr>
      <w:spacing w:line="293" w:lineRule="atLeast"/>
    </w:pPr>
    <w:rPr>
      <w:rFonts w:cs="Times New Roman"/>
      <w:color w:val="auto"/>
    </w:rPr>
  </w:style>
  <w:style w:type="paragraph" w:customStyle="1" w:styleId="CM4">
    <w:name w:val="CM4"/>
    <w:basedOn w:val="Default"/>
    <w:next w:val="Default"/>
    <w:uiPriority w:val="99"/>
    <w:pPr>
      <w:spacing w:line="291" w:lineRule="atLeast"/>
    </w:pPr>
    <w:rPr>
      <w:rFonts w:cs="Times New Roman"/>
      <w:color w:val="auto"/>
    </w:rPr>
  </w:style>
  <w:style w:type="paragraph" w:customStyle="1" w:styleId="CM2">
    <w:name w:val="CM2"/>
    <w:basedOn w:val="Default"/>
    <w:next w:val="Default"/>
    <w:uiPriority w:val="99"/>
    <w:pPr>
      <w:spacing w:line="293" w:lineRule="atLeast"/>
    </w:pPr>
    <w:rPr>
      <w:rFonts w:cs="Times New Roman"/>
      <w:color w:val="auto"/>
    </w:rPr>
  </w:style>
  <w:style w:type="paragraph" w:customStyle="1" w:styleId="CM5">
    <w:name w:val="CM5"/>
    <w:basedOn w:val="Default"/>
    <w:next w:val="Default"/>
    <w:uiPriority w:val="99"/>
    <w:pPr>
      <w:spacing w:line="293" w:lineRule="atLeast"/>
    </w:pPr>
    <w:rPr>
      <w:rFonts w:cs="Times New Roman"/>
      <w:color w:val="auto"/>
    </w:rPr>
  </w:style>
  <w:style w:type="paragraph" w:customStyle="1" w:styleId="CM6">
    <w:name w:val="CM6"/>
    <w:basedOn w:val="Default"/>
    <w:next w:val="Default"/>
    <w:uiPriority w:val="99"/>
    <w:pPr>
      <w:spacing w:line="293" w:lineRule="atLeast"/>
    </w:pPr>
    <w:rPr>
      <w:rFonts w:cs="Times New Roman"/>
      <w:color w:val="auto"/>
    </w:rPr>
  </w:style>
  <w:style w:type="paragraph" w:styleId="Textodeglobo">
    <w:name w:val="Balloon Text"/>
    <w:basedOn w:val="Normal"/>
    <w:link w:val="TextodegloboCar"/>
    <w:uiPriority w:val="99"/>
    <w:semiHidden/>
    <w:unhideWhenUsed/>
    <w:rsid w:val="00D26C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26C7D"/>
    <w:rPr>
      <w:rFonts w:ascii="Tahoma" w:hAnsi="Tahoma" w:cs="Tahoma"/>
      <w:sz w:val="16"/>
      <w:szCs w:val="16"/>
    </w:rPr>
  </w:style>
  <w:style w:type="character" w:customStyle="1" w:styleId="hps">
    <w:name w:val="hps"/>
    <w:basedOn w:val="Fuentedeprrafopredeter"/>
    <w:rsid w:val="00002651"/>
    <w:rPr>
      <w:rFonts w:cs="Times New Roman"/>
    </w:rPr>
  </w:style>
  <w:style w:type="paragraph" w:styleId="Encabezado">
    <w:name w:val="header"/>
    <w:basedOn w:val="Normal"/>
    <w:link w:val="EncabezadoCar"/>
    <w:uiPriority w:val="99"/>
    <w:unhideWhenUsed/>
    <w:rsid w:val="001C7F2F"/>
    <w:pPr>
      <w:tabs>
        <w:tab w:val="center" w:pos="4419"/>
        <w:tab w:val="right" w:pos="8838"/>
      </w:tabs>
    </w:pPr>
  </w:style>
  <w:style w:type="character" w:customStyle="1" w:styleId="EncabezadoCar">
    <w:name w:val="Encabezado Car"/>
    <w:basedOn w:val="Fuentedeprrafopredeter"/>
    <w:link w:val="Encabezado"/>
    <w:uiPriority w:val="99"/>
    <w:locked/>
    <w:rsid w:val="001C7F2F"/>
    <w:rPr>
      <w:rFonts w:cs="Times New Roman"/>
    </w:rPr>
  </w:style>
  <w:style w:type="paragraph" w:styleId="Piedepgina">
    <w:name w:val="footer"/>
    <w:basedOn w:val="Normal"/>
    <w:link w:val="PiedepginaCar"/>
    <w:uiPriority w:val="99"/>
    <w:unhideWhenUsed/>
    <w:rsid w:val="001C7F2F"/>
    <w:pPr>
      <w:tabs>
        <w:tab w:val="center" w:pos="4419"/>
        <w:tab w:val="right" w:pos="8838"/>
      </w:tabs>
    </w:pPr>
  </w:style>
  <w:style w:type="character" w:customStyle="1" w:styleId="PiedepginaCar">
    <w:name w:val="Pie de página Car"/>
    <w:basedOn w:val="Fuentedeprrafopredeter"/>
    <w:link w:val="Piedepgina"/>
    <w:uiPriority w:val="99"/>
    <w:locked/>
    <w:rsid w:val="001C7F2F"/>
    <w:rPr>
      <w:rFonts w:cs="Times New Roman"/>
    </w:rPr>
  </w:style>
  <w:style w:type="character" w:styleId="Refdecomentario">
    <w:name w:val="annotation reference"/>
    <w:basedOn w:val="Fuentedeprrafopredeter"/>
    <w:uiPriority w:val="99"/>
    <w:semiHidden/>
    <w:unhideWhenUsed/>
    <w:rsid w:val="00B03A41"/>
    <w:rPr>
      <w:rFonts w:cs="Times New Roman"/>
      <w:sz w:val="16"/>
      <w:szCs w:val="16"/>
    </w:rPr>
  </w:style>
  <w:style w:type="paragraph" w:styleId="Textocomentario">
    <w:name w:val="annotation text"/>
    <w:basedOn w:val="Normal"/>
    <w:link w:val="TextocomentarioCar"/>
    <w:uiPriority w:val="99"/>
    <w:semiHidden/>
    <w:unhideWhenUsed/>
    <w:rsid w:val="00B03A41"/>
    <w:rPr>
      <w:sz w:val="20"/>
      <w:szCs w:val="20"/>
    </w:rPr>
  </w:style>
  <w:style w:type="character" w:customStyle="1" w:styleId="TextocomentarioCar">
    <w:name w:val="Texto comentario Car"/>
    <w:basedOn w:val="Fuentedeprrafopredeter"/>
    <w:link w:val="Textocomentario"/>
    <w:uiPriority w:val="99"/>
    <w:semiHidden/>
    <w:locked/>
    <w:rsid w:val="00B03A41"/>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03A41"/>
    <w:rPr>
      <w:b/>
      <w:bCs/>
    </w:rPr>
  </w:style>
  <w:style w:type="character" w:customStyle="1" w:styleId="AsuntodelcomentarioCar">
    <w:name w:val="Asunto del comentario Car"/>
    <w:basedOn w:val="TextocomentarioCar"/>
    <w:link w:val="Asuntodelcomentario"/>
    <w:uiPriority w:val="99"/>
    <w:semiHidden/>
    <w:locked/>
    <w:rsid w:val="00B03A41"/>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Verdana" w:hAnsi="Verdana" w:cs="Verdana"/>
      <w:color w:val="000000"/>
      <w:sz w:val="24"/>
      <w:szCs w:val="24"/>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pPr>
      <w:spacing w:line="293"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3">
    <w:name w:val="CM3"/>
    <w:basedOn w:val="Default"/>
    <w:next w:val="Default"/>
    <w:uiPriority w:val="99"/>
    <w:pPr>
      <w:spacing w:line="293" w:lineRule="atLeast"/>
    </w:pPr>
    <w:rPr>
      <w:rFonts w:cs="Times New Roman"/>
      <w:color w:val="auto"/>
    </w:rPr>
  </w:style>
  <w:style w:type="paragraph" w:customStyle="1" w:styleId="CM4">
    <w:name w:val="CM4"/>
    <w:basedOn w:val="Default"/>
    <w:next w:val="Default"/>
    <w:uiPriority w:val="99"/>
    <w:pPr>
      <w:spacing w:line="291" w:lineRule="atLeast"/>
    </w:pPr>
    <w:rPr>
      <w:rFonts w:cs="Times New Roman"/>
      <w:color w:val="auto"/>
    </w:rPr>
  </w:style>
  <w:style w:type="paragraph" w:customStyle="1" w:styleId="CM2">
    <w:name w:val="CM2"/>
    <w:basedOn w:val="Default"/>
    <w:next w:val="Default"/>
    <w:uiPriority w:val="99"/>
    <w:pPr>
      <w:spacing w:line="293" w:lineRule="atLeast"/>
    </w:pPr>
    <w:rPr>
      <w:rFonts w:cs="Times New Roman"/>
      <w:color w:val="auto"/>
    </w:rPr>
  </w:style>
  <w:style w:type="paragraph" w:customStyle="1" w:styleId="CM5">
    <w:name w:val="CM5"/>
    <w:basedOn w:val="Default"/>
    <w:next w:val="Default"/>
    <w:uiPriority w:val="99"/>
    <w:pPr>
      <w:spacing w:line="293" w:lineRule="atLeast"/>
    </w:pPr>
    <w:rPr>
      <w:rFonts w:cs="Times New Roman"/>
      <w:color w:val="auto"/>
    </w:rPr>
  </w:style>
  <w:style w:type="paragraph" w:customStyle="1" w:styleId="CM6">
    <w:name w:val="CM6"/>
    <w:basedOn w:val="Default"/>
    <w:next w:val="Default"/>
    <w:uiPriority w:val="99"/>
    <w:pPr>
      <w:spacing w:line="293" w:lineRule="atLeast"/>
    </w:pPr>
    <w:rPr>
      <w:rFonts w:cs="Times New Roman"/>
      <w:color w:val="auto"/>
    </w:rPr>
  </w:style>
  <w:style w:type="paragraph" w:styleId="Textodeglobo">
    <w:name w:val="Balloon Text"/>
    <w:basedOn w:val="Normal"/>
    <w:link w:val="TextodegloboCar"/>
    <w:uiPriority w:val="99"/>
    <w:semiHidden/>
    <w:unhideWhenUsed/>
    <w:rsid w:val="00D26C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26C7D"/>
    <w:rPr>
      <w:rFonts w:ascii="Tahoma" w:hAnsi="Tahoma" w:cs="Tahoma"/>
      <w:sz w:val="16"/>
      <w:szCs w:val="16"/>
    </w:rPr>
  </w:style>
  <w:style w:type="character" w:customStyle="1" w:styleId="hps">
    <w:name w:val="hps"/>
    <w:basedOn w:val="Fuentedeprrafopredeter"/>
    <w:rsid w:val="00002651"/>
    <w:rPr>
      <w:rFonts w:cs="Times New Roman"/>
    </w:rPr>
  </w:style>
  <w:style w:type="paragraph" w:styleId="Encabezado">
    <w:name w:val="header"/>
    <w:basedOn w:val="Normal"/>
    <w:link w:val="EncabezadoCar"/>
    <w:uiPriority w:val="99"/>
    <w:unhideWhenUsed/>
    <w:rsid w:val="001C7F2F"/>
    <w:pPr>
      <w:tabs>
        <w:tab w:val="center" w:pos="4419"/>
        <w:tab w:val="right" w:pos="8838"/>
      </w:tabs>
    </w:pPr>
  </w:style>
  <w:style w:type="character" w:customStyle="1" w:styleId="EncabezadoCar">
    <w:name w:val="Encabezado Car"/>
    <w:basedOn w:val="Fuentedeprrafopredeter"/>
    <w:link w:val="Encabezado"/>
    <w:uiPriority w:val="99"/>
    <w:locked/>
    <w:rsid w:val="001C7F2F"/>
    <w:rPr>
      <w:rFonts w:cs="Times New Roman"/>
    </w:rPr>
  </w:style>
  <w:style w:type="paragraph" w:styleId="Piedepgina">
    <w:name w:val="footer"/>
    <w:basedOn w:val="Normal"/>
    <w:link w:val="PiedepginaCar"/>
    <w:uiPriority w:val="99"/>
    <w:unhideWhenUsed/>
    <w:rsid w:val="001C7F2F"/>
    <w:pPr>
      <w:tabs>
        <w:tab w:val="center" w:pos="4419"/>
        <w:tab w:val="right" w:pos="8838"/>
      </w:tabs>
    </w:pPr>
  </w:style>
  <w:style w:type="character" w:customStyle="1" w:styleId="PiedepginaCar">
    <w:name w:val="Pie de página Car"/>
    <w:basedOn w:val="Fuentedeprrafopredeter"/>
    <w:link w:val="Piedepgina"/>
    <w:uiPriority w:val="99"/>
    <w:locked/>
    <w:rsid w:val="001C7F2F"/>
    <w:rPr>
      <w:rFonts w:cs="Times New Roman"/>
    </w:rPr>
  </w:style>
  <w:style w:type="character" w:styleId="Refdecomentario">
    <w:name w:val="annotation reference"/>
    <w:basedOn w:val="Fuentedeprrafopredeter"/>
    <w:uiPriority w:val="99"/>
    <w:semiHidden/>
    <w:unhideWhenUsed/>
    <w:rsid w:val="00B03A41"/>
    <w:rPr>
      <w:rFonts w:cs="Times New Roman"/>
      <w:sz w:val="16"/>
      <w:szCs w:val="16"/>
    </w:rPr>
  </w:style>
  <w:style w:type="paragraph" w:styleId="Textocomentario">
    <w:name w:val="annotation text"/>
    <w:basedOn w:val="Normal"/>
    <w:link w:val="TextocomentarioCar"/>
    <w:uiPriority w:val="99"/>
    <w:semiHidden/>
    <w:unhideWhenUsed/>
    <w:rsid w:val="00B03A41"/>
    <w:rPr>
      <w:sz w:val="20"/>
      <w:szCs w:val="20"/>
    </w:rPr>
  </w:style>
  <w:style w:type="character" w:customStyle="1" w:styleId="TextocomentarioCar">
    <w:name w:val="Texto comentario Car"/>
    <w:basedOn w:val="Fuentedeprrafopredeter"/>
    <w:link w:val="Textocomentario"/>
    <w:uiPriority w:val="99"/>
    <w:semiHidden/>
    <w:locked/>
    <w:rsid w:val="00B03A41"/>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03A41"/>
    <w:rPr>
      <w:b/>
      <w:bCs/>
    </w:rPr>
  </w:style>
  <w:style w:type="character" w:customStyle="1" w:styleId="AsuntodelcomentarioCar">
    <w:name w:val="Asunto del comentario Car"/>
    <w:basedOn w:val="TextocomentarioCar"/>
    <w:link w:val="Asuntodelcomentario"/>
    <w:uiPriority w:val="99"/>
    <w:semiHidden/>
    <w:locked/>
    <w:rsid w:val="00B03A4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2555">
      <w:bodyDiv w:val="1"/>
      <w:marLeft w:val="0"/>
      <w:marRight w:val="0"/>
      <w:marTop w:val="0"/>
      <w:marBottom w:val="0"/>
      <w:divBdr>
        <w:top w:val="none" w:sz="0" w:space="0" w:color="auto"/>
        <w:left w:val="none" w:sz="0" w:space="0" w:color="auto"/>
        <w:bottom w:val="none" w:sz="0" w:space="0" w:color="auto"/>
        <w:right w:val="none" w:sz="0" w:space="0" w:color="auto"/>
      </w:divBdr>
    </w:div>
    <w:div w:id="396246624">
      <w:marLeft w:val="0"/>
      <w:marRight w:val="0"/>
      <w:marTop w:val="0"/>
      <w:marBottom w:val="0"/>
      <w:divBdr>
        <w:top w:val="none" w:sz="0" w:space="0" w:color="auto"/>
        <w:left w:val="none" w:sz="0" w:space="0" w:color="auto"/>
        <w:bottom w:val="none" w:sz="0" w:space="0" w:color="auto"/>
        <w:right w:val="none" w:sz="0" w:space="0" w:color="auto"/>
      </w:divBdr>
      <w:divsChild>
        <w:div w:id="396246621">
          <w:marLeft w:val="0"/>
          <w:marRight w:val="0"/>
          <w:marTop w:val="0"/>
          <w:marBottom w:val="0"/>
          <w:divBdr>
            <w:top w:val="none" w:sz="0" w:space="0" w:color="auto"/>
            <w:left w:val="none" w:sz="0" w:space="0" w:color="auto"/>
            <w:bottom w:val="none" w:sz="0" w:space="0" w:color="auto"/>
            <w:right w:val="none" w:sz="0" w:space="0" w:color="auto"/>
          </w:divBdr>
          <w:divsChild>
            <w:div w:id="396246623">
              <w:marLeft w:val="0"/>
              <w:marRight w:val="0"/>
              <w:marTop w:val="0"/>
              <w:marBottom w:val="0"/>
              <w:divBdr>
                <w:top w:val="none" w:sz="0" w:space="0" w:color="auto"/>
                <w:left w:val="none" w:sz="0" w:space="0" w:color="auto"/>
                <w:bottom w:val="none" w:sz="0" w:space="0" w:color="auto"/>
                <w:right w:val="none" w:sz="0" w:space="0" w:color="auto"/>
              </w:divBdr>
              <w:divsChild>
                <w:div w:id="396246627">
                  <w:marLeft w:val="0"/>
                  <w:marRight w:val="0"/>
                  <w:marTop w:val="0"/>
                  <w:marBottom w:val="0"/>
                  <w:divBdr>
                    <w:top w:val="none" w:sz="0" w:space="0" w:color="auto"/>
                    <w:left w:val="none" w:sz="0" w:space="0" w:color="auto"/>
                    <w:bottom w:val="none" w:sz="0" w:space="0" w:color="auto"/>
                    <w:right w:val="none" w:sz="0" w:space="0" w:color="auto"/>
                  </w:divBdr>
                  <w:divsChild>
                    <w:div w:id="396246626">
                      <w:marLeft w:val="0"/>
                      <w:marRight w:val="0"/>
                      <w:marTop w:val="0"/>
                      <w:marBottom w:val="0"/>
                      <w:divBdr>
                        <w:top w:val="none" w:sz="0" w:space="0" w:color="auto"/>
                        <w:left w:val="none" w:sz="0" w:space="0" w:color="auto"/>
                        <w:bottom w:val="none" w:sz="0" w:space="0" w:color="auto"/>
                        <w:right w:val="none" w:sz="0" w:space="0" w:color="auto"/>
                      </w:divBdr>
                      <w:divsChild>
                        <w:div w:id="396246625">
                          <w:marLeft w:val="0"/>
                          <w:marRight w:val="0"/>
                          <w:marTop w:val="0"/>
                          <w:marBottom w:val="0"/>
                          <w:divBdr>
                            <w:top w:val="none" w:sz="0" w:space="0" w:color="auto"/>
                            <w:left w:val="none" w:sz="0" w:space="0" w:color="auto"/>
                            <w:bottom w:val="none" w:sz="0" w:space="0" w:color="auto"/>
                            <w:right w:val="none" w:sz="0" w:space="0" w:color="auto"/>
                          </w:divBdr>
                          <w:divsChild>
                            <w:div w:id="3962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3BC61-52A7-41DB-9D5B-BB100CA0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9724</Characters>
  <Application>Microsoft Office Word</Application>
  <DocSecurity>0</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Decision_de_CPS</vt:lpstr>
      <vt:lpstr>Microsoft Word - Decision_de_CPS</vt:lpstr>
    </vt:vector>
  </TitlesOfParts>
  <Company>Microsoft</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Decision_de_CPS</dc:title>
  <dc:creator>ccaballero</dc:creator>
  <cp:lastModifiedBy> MM</cp:lastModifiedBy>
  <cp:revision>2</cp:revision>
  <cp:lastPrinted>2016-02-10T22:21:00Z</cp:lastPrinted>
  <dcterms:created xsi:type="dcterms:W3CDTF">2016-04-01T11:49:00Z</dcterms:created>
  <dcterms:modified xsi:type="dcterms:W3CDTF">2016-04-01T11:49:00Z</dcterms:modified>
</cp:coreProperties>
</file>