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9B" w:rsidRPr="00AD001E" w:rsidRDefault="00882423" w:rsidP="00AD001E">
      <w:pPr>
        <w:jc w:val="center"/>
        <w:rPr>
          <w:rFonts w:asciiTheme="majorHAnsi" w:hAnsiTheme="majorHAnsi"/>
          <w:b/>
        </w:rPr>
      </w:pPr>
      <w:r w:rsidRPr="00AD001E">
        <w:rPr>
          <w:rFonts w:asciiTheme="majorHAnsi" w:hAnsiTheme="majorHAnsi"/>
          <w:b/>
        </w:rPr>
        <w:t>XX Meeting of the Forum of the Minist</w:t>
      </w:r>
      <w:r w:rsidR="00AD001E">
        <w:rPr>
          <w:rFonts w:asciiTheme="majorHAnsi" w:hAnsiTheme="majorHAnsi"/>
          <w:b/>
        </w:rPr>
        <w:t>ers</w:t>
      </w:r>
      <w:r w:rsidRPr="00AD001E">
        <w:rPr>
          <w:rFonts w:asciiTheme="majorHAnsi" w:hAnsiTheme="majorHAnsi"/>
          <w:b/>
        </w:rPr>
        <w:t xml:space="preserve"> of the Environment of Latin America and the Caribbean</w:t>
      </w:r>
    </w:p>
    <w:p w:rsidR="00ED619B" w:rsidRPr="00AD001E" w:rsidRDefault="00882423" w:rsidP="00ED619B">
      <w:pPr>
        <w:jc w:val="center"/>
        <w:rPr>
          <w:rFonts w:asciiTheme="majorHAnsi" w:hAnsiTheme="majorHAnsi"/>
          <w:sz w:val="20"/>
          <w:szCs w:val="24"/>
        </w:rPr>
      </w:pPr>
      <w:r w:rsidRPr="00AD001E">
        <w:rPr>
          <w:rFonts w:asciiTheme="majorHAnsi" w:hAnsiTheme="majorHAnsi"/>
          <w:sz w:val="20"/>
          <w:szCs w:val="24"/>
        </w:rPr>
        <w:t>28</w:t>
      </w:r>
      <w:r w:rsidRPr="00AD001E">
        <w:rPr>
          <w:rFonts w:asciiTheme="majorHAnsi" w:hAnsiTheme="majorHAnsi"/>
          <w:sz w:val="20"/>
          <w:szCs w:val="24"/>
          <w:vertAlign w:val="superscript"/>
        </w:rPr>
        <w:t>th</w:t>
      </w:r>
      <w:r w:rsidR="00C8196D" w:rsidRPr="00AD001E">
        <w:rPr>
          <w:rFonts w:asciiTheme="majorHAnsi" w:hAnsiTheme="majorHAnsi"/>
          <w:sz w:val="20"/>
          <w:szCs w:val="24"/>
        </w:rPr>
        <w:t xml:space="preserve"> – </w:t>
      </w:r>
      <w:r w:rsidRPr="00AD001E">
        <w:rPr>
          <w:rFonts w:asciiTheme="majorHAnsi" w:hAnsiTheme="majorHAnsi"/>
          <w:sz w:val="20"/>
          <w:szCs w:val="24"/>
        </w:rPr>
        <w:t>31</w:t>
      </w:r>
      <w:r w:rsidRPr="00AD001E">
        <w:rPr>
          <w:rFonts w:asciiTheme="majorHAnsi" w:hAnsiTheme="majorHAnsi"/>
          <w:sz w:val="20"/>
          <w:szCs w:val="24"/>
          <w:vertAlign w:val="superscript"/>
        </w:rPr>
        <w:t>st</w:t>
      </w:r>
      <w:r w:rsidR="00C8196D" w:rsidRPr="00AD001E">
        <w:rPr>
          <w:rFonts w:asciiTheme="majorHAnsi" w:hAnsiTheme="majorHAnsi"/>
          <w:sz w:val="20"/>
          <w:szCs w:val="24"/>
        </w:rPr>
        <w:t xml:space="preserve"> </w:t>
      </w:r>
      <w:r w:rsidRPr="00AD001E">
        <w:rPr>
          <w:rFonts w:asciiTheme="majorHAnsi" w:hAnsiTheme="majorHAnsi"/>
          <w:sz w:val="20"/>
          <w:szCs w:val="24"/>
        </w:rPr>
        <w:t>March 2016, Cartagena, Colombia</w:t>
      </w:r>
    </w:p>
    <w:p w:rsidR="00ED619B" w:rsidRPr="00AD001E" w:rsidRDefault="00ED619B" w:rsidP="004F1CF7">
      <w:pPr>
        <w:rPr>
          <w:rFonts w:asciiTheme="majorHAnsi" w:hAnsiTheme="majorHAnsi"/>
          <w:b/>
          <w:sz w:val="20"/>
          <w:szCs w:val="24"/>
        </w:rPr>
      </w:pPr>
    </w:p>
    <w:p w:rsidR="00ED619B" w:rsidRPr="00404909" w:rsidRDefault="00882423" w:rsidP="00ED619B">
      <w:pPr>
        <w:jc w:val="center"/>
        <w:rPr>
          <w:rFonts w:asciiTheme="majorHAnsi" w:hAnsiTheme="majorHAnsi"/>
          <w:b/>
          <w:sz w:val="24"/>
          <w:szCs w:val="24"/>
        </w:rPr>
      </w:pPr>
      <w:proofErr w:type="gramStart"/>
      <w:r w:rsidRPr="00404909">
        <w:rPr>
          <w:rFonts w:asciiTheme="majorHAnsi" w:hAnsiTheme="majorHAnsi"/>
          <w:b/>
          <w:sz w:val="24"/>
          <w:szCs w:val="24"/>
        </w:rPr>
        <w:t xml:space="preserve">Decision </w:t>
      </w:r>
      <w:r w:rsidR="008037D3" w:rsidRPr="00404909">
        <w:rPr>
          <w:rFonts w:asciiTheme="majorHAnsi" w:hAnsiTheme="majorHAnsi"/>
          <w:b/>
          <w:sz w:val="24"/>
          <w:szCs w:val="24"/>
        </w:rPr>
        <w:t>9</w:t>
      </w:r>
      <w:r w:rsidR="00AD001E">
        <w:rPr>
          <w:rFonts w:asciiTheme="majorHAnsi" w:hAnsiTheme="majorHAnsi"/>
          <w:b/>
          <w:sz w:val="24"/>
          <w:szCs w:val="24"/>
        </w:rPr>
        <w:t>.</w:t>
      </w:r>
      <w:proofErr w:type="gramEnd"/>
      <w:r w:rsidR="00AD001E">
        <w:rPr>
          <w:rFonts w:asciiTheme="majorHAnsi" w:hAnsiTheme="majorHAnsi"/>
          <w:b/>
          <w:sz w:val="24"/>
          <w:szCs w:val="24"/>
        </w:rPr>
        <w:t xml:space="preserve">  </w:t>
      </w:r>
      <w:r w:rsidR="00AD001E" w:rsidRPr="00404909">
        <w:rPr>
          <w:rFonts w:asciiTheme="majorHAnsi" w:hAnsiTheme="majorHAnsi"/>
          <w:b/>
          <w:sz w:val="24"/>
          <w:szCs w:val="24"/>
        </w:rPr>
        <w:t xml:space="preserve">Towards the full implementation of the </w:t>
      </w:r>
      <w:r w:rsidR="00AD001E">
        <w:rPr>
          <w:rFonts w:asciiTheme="majorHAnsi" w:hAnsiTheme="majorHAnsi"/>
          <w:b/>
          <w:sz w:val="24"/>
          <w:szCs w:val="24"/>
        </w:rPr>
        <w:t>R</w:t>
      </w:r>
      <w:r w:rsidR="00AD001E" w:rsidRPr="00404909">
        <w:rPr>
          <w:rFonts w:asciiTheme="majorHAnsi" w:hAnsiTheme="majorHAnsi"/>
          <w:b/>
          <w:sz w:val="24"/>
          <w:szCs w:val="24"/>
        </w:rPr>
        <w:t xml:space="preserve">egional </w:t>
      </w:r>
      <w:r w:rsidR="00AD001E">
        <w:rPr>
          <w:rFonts w:asciiTheme="majorHAnsi" w:hAnsiTheme="majorHAnsi"/>
          <w:b/>
          <w:sz w:val="24"/>
          <w:szCs w:val="24"/>
        </w:rPr>
        <w:t>P</w:t>
      </w:r>
      <w:r w:rsidR="00AD001E" w:rsidRPr="00404909">
        <w:rPr>
          <w:rFonts w:asciiTheme="majorHAnsi" w:hAnsiTheme="majorHAnsi"/>
          <w:b/>
          <w:sz w:val="24"/>
          <w:szCs w:val="24"/>
        </w:rPr>
        <w:t xml:space="preserve">lan of </w:t>
      </w:r>
      <w:r w:rsidR="00AD001E">
        <w:rPr>
          <w:rFonts w:asciiTheme="majorHAnsi" w:hAnsiTheme="majorHAnsi"/>
          <w:b/>
          <w:sz w:val="24"/>
          <w:szCs w:val="24"/>
        </w:rPr>
        <w:t>A</w:t>
      </w:r>
      <w:r w:rsidR="00AD001E" w:rsidRPr="00404909">
        <w:rPr>
          <w:rFonts w:asciiTheme="majorHAnsi" w:hAnsiTheme="majorHAnsi"/>
          <w:b/>
          <w:sz w:val="24"/>
          <w:szCs w:val="24"/>
        </w:rPr>
        <w:t xml:space="preserve">ction on </w:t>
      </w:r>
      <w:r w:rsidR="00AD001E">
        <w:rPr>
          <w:rFonts w:asciiTheme="majorHAnsi" w:hAnsiTheme="majorHAnsi"/>
          <w:b/>
          <w:sz w:val="24"/>
          <w:szCs w:val="24"/>
        </w:rPr>
        <w:t>A</w:t>
      </w:r>
      <w:r w:rsidR="00AD001E" w:rsidRPr="00404909">
        <w:rPr>
          <w:rFonts w:asciiTheme="majorHAnsi" w:hAnsiTheme="majorHAnsi"/>
          <w:b/>
          <w:sz w:val="24"/>
          <w:szCs w:val="24"/>
        </w:rPr>
        <w:t xml:space="preserve">tmospheric </w:t>
      </w:r>
      <w:r w:rsidR="00AD001E">
        <w:rPr>
          <w:rFonts w:asciiTheme="majorHAnsi" w:hAnsiTheme="majorHAnsi"/>
          <w:b/>
          <w:sz w:val="24"/>
          <w:szCs w:val="24"/>
        </w:rPr>
        <w:t>Pollu</w:t>
      </w:r>
      <w:r w:rsidR="00AD001E" w:rsidRPr="00404909">
        <w:rPr>
          <w:rFonts w:asciiTheme="majorHAnsi" w:hAnsiTheme="majorHAnsi"/>
          <w:b/>
          <w:sz w:val="24"/>
          <w:szCs w:val="24"/>
        </w:rPr>
        <w:t>tion</w:t>
      </w:r>
    </w:p>
    <w:p w:rsidR="002418FA" w:rsidRDefault="002418FA" w:rsidP="00ED619B">
      <w:pPr>
        <w:rPr>
          <w:rFonts w:asciiTheme="majorHAnsi" w:hAnsiTheme="majorHAnsi"/>
          <w:b/>
          <w:sz w:val="24"/>
          <w:szCs w:val="24"/>
        </w:rPr>
      </w:pPr>
    </w:p>
    <w:p w:rsidR="00AD001E" w:rsidRPr="00AD001E" w:rsidRDefault="00AD001E" w:rsidP="00AD001E">
      <w:pPr>
        <w:jc w:val="left"/>
        <w:rPr>
          <w:rFonts w:asciiTheme="majorHAnsi" w:hAnsiTheme="majorHAnsi"/>
          <w:b/>
        </w:rPr>
      </w:pPr>
      <w:r>
        <w:rPr>
          <w:rFonts w:asciiTheme="majorHAnsi" w:hAnsiTheme="majorHAnsi"/>
          <w:b/>
          <w:sz w:val="24"/>
          <w:szCs w:val="24"/>
        </w:rPr>
        <w:t xml:space="preserve">The Ministers </w:t>
      </w:r>
      <w:r w:rsidRPr="00AD001E">
        <w:rPr>
          <w:rFonts w:asciiTheme="majorHAnsi" w:hAnsiTheme="majorHAnsi"/>
          <w:b/>
        </w:rPr>
        <w:t>of the Environment of Latin America and the Caribbean</w:t>
      </w:r>
    </w:p>
    <w:p w:rsidR="00AD001E" w:rsidRPr="00404909" w:rsidRDefault="00AD001E" w:rsidP="00ED619B">
      <w:pPr>
        <w:rPr>
          <w:rFonts w:asciiTheme="majorHAnsi" w:hAnsiTheme="majorHAnsi"/>
          <w:b/>
          <w:sz w:val="24"/>
          <w:szCs w:val="24"/>
        </w:rPr>
      </w:pPr>
    </w:p>
    <w:p w:rsidR="008037D3" w:rsidRPr="00404909" w:rsidRDefault="00882423" w:rsidP="00ED619B">
      <w:pPr>
        <w:rPr>
          <w:rFonts w:asciiTheme="majorHAnsi" w:hAnsiTheme="majorHAnsi"/>
          <w:sz w:val="24"/>
          <w:szCs w:val="24"/>
        </w:rPr>
      </w:pPr>
      <w:r w:rsidRPr="00404909">
        <w:rPr>
          <w:rFonts w:asciiTheme="majorHAnsi" w:hAnsiTheme="majorHAnsi"/>
          <w:b/>
          <w:sz w:val="24"/>
          <w:szCs w:val="24"/>
        </w:rPr>
        <w:t>Conscious</w:t>
      </w:r>
      <w:r w:rsidRPr="00404909">
        <w:rPr>
          <w:rFonts w:asciiTheme="majorHAnsi" w:hAnsiTheme="majorHAnsi"/>
          <w:sz w:val="24"/>
          <w:szCs w:val="24"/>
        </w:rPr>
        <w:t xml:space="preserve"> that atmospheric pollution is a serious threat to public health, quality</w:t>
      </w:r>
      <w:r w:rsidR="00C8196D" w:rsidRPr="00404909">
        <w:rPr>
          <w:rFonts w:asciiTheme="majorHAnsi" w:hAnsiTheme="majorHAnsi"/>
          <w:sz w:val="24"/>
          <w:szCs w:val="24"/>
        </w:rPr>
        <w:t xml:space="preserve"> of life</w:t>
      </w:r>
      <w:r w:rsidRPr="00404909">
        <w:rPr>
          <w:rFonts w:asciiTheme="majorHAnsi" w:hAnsiTheme="majorHAnsi"/>
          <w:sz w:val="24"/>
          <w:szCs w:val="24"/>
        </w:rPr>
        <w:t xml:space="preserve"> and </w:t>
      </w:r>
      <w:proofErr w:type="gramStart"/>
      <w:r w:rsidRPr="00404909">
        <w:rPr>
          <w:rFonts w:asciiTheme="majorHAnsi" w:hAnsiTheme="majorHAnsi"/>
          <w:sz w:val="24"/>
          <w:szCs w:val="24"/>
        </w:rPr>
        <w:t>ecosystem</w:t>
      </w:r>
      <w:proofErr w:type="gramEnd"/>
      <w:r w:rsidRPr="00404909">
        <w:rPr>
          <w:rFonts w:asciiTheme="majorHAnsi" w:hAnsiTheme="majorHAnsi"/>
          <w:sz w:val="24"/>
          <w:szCs w:val="24"/>
        </w:rPr>
        <w:t xml:space="preserve"> integrity and </w:t>
      </w:r>
      <w:r w:rsidR="00C8196D" w:rsidRPr="00404909">
        <w:rPr>
          <w:rFonts w:asciiTheme="majorHAnsi" w:hAnsiTheme="majorHAnsi"/>
          <w:sz w:val="24"/>
          <w:szCs w:val="24"/>
        </w:rPr>
        <w:t xml:space="preserve">exacerbates </w:t>
      </w:r>
      <w:r w:rsidRPr="00404909">
        <w:rPr>
          <w:rFonts w:asciiTheme="majorHAnsi" w:hAnsiTheme="majorHAnsi"/>
          <w:sz w:val="24"/>
          <w:szCs w:val="24"/>
        </w:rPr>
        <w:t>local, regional, and global climate change;</w:t>
      </w:r>
    </w:p>
    <w:p w:rsidR="002418FA" w:rsidRPr="00404909" w:rsidRDefault="00882423" w:rsidP="00ED619B">
      <w:pPr>
        <w:rPr>
          <w:rFonts w:asciiTheme="majorHAnsi" w:hAnsiTheme="majorHAnsi"/>
          <w:sz w:val="24"/>
          <w:szCs w:val="24"/>
        </w:rPr>
      </w:pPr>
      <w:r w:rsidRPr="00404909">
        <w:rPr>
          <w:rFonts w:asciiTheme="majorHAnsi" w:hAnsiTheme="majorHAnsi"/>
          <w:b/>
          <w:sz w:val="24"/>
          <w:szCs w:val="24"/>
        </w:rPr>
        <w:t>Recogni</w:t>
      </w:r>
      <w:r w:rsidR="00C8196D" w:rsidRPr="00404909">
        <w:rPr>
          <w:rFonts w:asciiTheme="majorHAnsi" w:hAnsiTheme="majorHAnsi"/>
          <w:b/>
          <w:sz w:val="24"/>
          <w:szCs w:val="24"/>
        </w:rPr>
        <w:t>s</w:t>
      </w:r>
      <w:r w:rsidRPr="00404909">
        <w:rPr>
          <w:rFonts w:asciiTheme="majorHAnsi" w:hAnsiTheme="majorHAnsi"/>
          <w:b/>
          <w:sz w:val="24"/>
          <w:szCs w:val="24"/>
        </w:rPr>
        <w:t xml:space="preserve">ing </w:t>
      </w:r>
      <w:r w:rsidRPr="00404909">
        <w:rPr>
          <w:rFonts w:asciiTheme="majorHAnsi" w:hAnsiTheme="majorHAnsi"/>
          <w:sz w:val="24"/>
          <w:szCs w:val="24"/>
        </w:rPr>
        <w:t>that poor air quality and the</w:t>
      </w:r>
      <w:r w:rsidRPr="00404909">
        <w:rPr>
          <w:rFonts w:asciiTheme="majorHAnsi" w:hAnsiTheme="majorHAnsi"/>
          <w:b/>
          <w:sz w:val="24"/>
          <w:szCs w:val="24"/>
        </w:rPr>
        <w:t xml:space="preserve"> </w:t>
      </w:r>
      <w:r w:rsidRPr="00404909">
        <w:rPr>
          <w:rFonts w:asciiTheme="majorHAnsi" w:hAnsiTheme="majorHAnsi"/>
          <w:sz w:val="24"/>
          <w:szCs w:val="24"/>
        </w:rPr>
        <w:t>related high human health and environmental costs is a significant impediment to the sustainable development of the countries of the region;</w:t>
      </w:r>
    </w:p>
    <w:p w:rsidR="002418FA" w:rsidRPr="00404909" w:rsidRDefault="00882423" w:rsidP="002418FA">
      <w:pPr>
        <w:spacing w:before="240"/>
        <w:rPr>
          <w:rFonts w:asciiTheme="majorHAnsi" w:hAnsiTheme="majorHAnsi"/>
          <w:sz w:val="24"/>
          <w:szCs w:val="24"/>
        </w:rPr>
      </w:pPr>
      <w:r w:rsidRPr="00404909">
        <w:rPr>
          <w:rFonts w:asciiTheme="majorHAnsi" w:hAnsiTheme="majorHAnsi"/>
          <w:b/>
          <w:sz w:val="24"/>
          <w:szCs w:val="24"/>
        </w:rPr>
        <w:t>Noting</w:t>
      </w:r>
      <w:r w:rsidRPr="00404909">
        <w:rPr>
          <w:rFonts w:asciiTheme="majorHAnsi" w:hAnsiTheme="majorHAnsi"/>
          <w:sz w:val="24"/>
          <w:szCs w:val="24"/>
        </w:rPr>
        <w:t xml:space="preserve"> that</w:t>
      </w:r>
      <w:r w:rsidRPr="00404909">
        <w:rPr>
          <w:rFonts w:asciiTheme="majorHAnsi" w:hAnsiTheme="majorHAnsi"/>
          <w:b/>
          <w:sz w:val="24"/>
          <w:szCs w:val="24"/>
        </w:rPr>
        <w:t xml:space="preserve"> </w:t>
      </w:r>
      <w:r w:rsidRPr="00404909">
        <w:rPr>
          <w:rFonts w:asciiTheme="majorHAnsi" w:hAnsiTheme="majorHAnsi"/>
          <w:sz w:val="24"/>
          <w:szCs w:val="24"/>
        </w:rPr>
        <w:t xml:space="preserve">reducing air pollution goes hand in hand with reducing climate emissions, both short-lived and long-lived climate pollutants, and can support the achievement of climate mitigation and adaptation goals </w:t>
      </w:r>
      <w:r w:rsidR="00575DE5" w:rsidRPr="00404909">
        <w:rPr>
          <w:rFonts w:asciiTheme="majorHAnsi" w:hAnsiTheme="majorHAnsi"/>
          <w:sz w:val="24"/>
          <w:szCs w:val="24"/>
        </w:rPr>
        <w:t>and commitments</w:t>
      </w:r>
      <w:r w:rsidRPr="00404909">
        <w:rPr>
          <w:rFonts w:asciiTheme="majorHAnsi" w:hAnsiTheme="majorHAnsi"/>
          <w:sz w:val="24"/>
          <w:szCs w:val="24"/>
        </w:rPr>
        <w:t>.</w:t>
      </w:r>
    </w:p>
    <w:p w:rsidR="006B5A5D" w:rsidRPr="00404909" w:rsidRDefault="00882423" w:rsidP="002418FA">
      <w:pPr>
        <w:spacing w:before="240"/>
        <w:rPr>
          <w:rFonts w:asciiTheme="majorHAnsi" w:hAnsiTheme="majorHAnsi"/>
          <w:sz w:val="24"/>
          <w:szCs w:val="24"/>
        </w:rPr>
      </w:pPr>
      <w:r w:rsidRPr="00404909">
        <w:rPr>
          <w:rFonts w:asciiTheme="majorHAnsi" w:hAnsiTheme="majorHAnsi"/>
          <w:b/>
          <w:sz w:val="24"/>
          <w:szCs w:val="24"/>
        </w:rPr>
        <w:t>Acknowledging</w:t>
      </w:r>
      <w:r w:rsidRPr="00404909">
        <w:rPr>
          <w:rFonts w:asciiTheme="majorHAnsi" w:hAnsiTheme="majorHAnsi"/>
          <w:sz w:val="24"/>
          <w:szCs w:val="24"/>
        </w:rPr>
        <w:t xml:space="preserve"> that many countries committed </w:t>
      </w:r>
      <w:r w:rsidR="0071476C" w:rsidRPr="00404909">
        <w:rPr>
          <w:rFonts w:asciiTheme="majorHAnsi" w:hAnsiTheme="majorHAnsi"/>
          <w:sz w:val="24"/>
          <w:szCs w:val="24"/>
        </w:rPr>
        <w:t xml:space="preserve">voluntarily </w:t>
      </w:r>
      <w:r w:rsidRPr="00404909">
        <w:rPr>
          <w:rFonts w:asciiTheme="majorHAnsi" w:hAnsiTheme="majorHAnsi"/>
          <w:sz w:val="24"/>
          <w:szCs w:val="24"/>
        </w:rPr>
        <w:t>to reduce emissions of atmospheric pollutants and their precursors</w:t>
      </w:r>
      <w:r w:rsidR="00E8294A" w:rsidRPr="00404909">
        <w:rPr>
          <w:rFonts w:asciiTheme="majorHAnsi" w:hAnsiTheme="majorHAnsi"/>
          <w:sz w:val="24"/>
          <w:szCs w:val="24"/>
        </w:rPr>
        <w:t xml:space="preserve"> to reduce air pollution and achieve </w:t>
      </w:r>
      <w:r w:rsidR="00C87893" w:rsidRPr="00404909">
        <w:rPr>
          <w:rFonts w:asciiTheme="majorHAnsi" w:hAnsiTheme="majorHAnsi"/>
          <w:sz w:val="24"/>
          <w:szCs w:val="24"/>
        </w:rPr>
        <w:t>climate management</w:t>
      </w:r>
      <w:r w:rsidR="00E8294A" w:rsidRPr="00404909">
        <w:rPr>
          <w:rFonts w:asciiTheme="majorHAnsi" w:hAnsiTheme="majorHAnsi"/>
          <w:sz w:val="24"/>
          <w:szCs w:val="24"/>
        </w:rPr>
        <w:t xml:space="preserve"> in synergy with sustainable development and </w:t>
      </w:r>
      <w:r w:rsidR="00C87893" w:rsidRPr="00404909">
        <w:rPr>
          <w:rFonts w:asciiTheme="majorHAnsi" w:hAnsiTheme="majorHAnsi"/>
          <w:sz w:val="24"/>
          <w:szCs w:val="24"/>
        </w:rPr>
        <w:t xml:space="preserve">public health objectives reflected in the </w:t>
      </w:r>
      <w:r w:rsidR="0071476C" w:rsidRPr="00404909">
        <w:rPr>
          <w:rFonts w:asciiTheme="majorHAnsi" w:hAnsiTheme="majorHAnsi"/>
          <w:sz w:val="24"/>
          <w:szCs w:val="24"/>
        </w:rPr>
        <w:t>Regional Plan of Action on Atmospheric Pollution</w:t>
      </w:r>
      <w:r w:rsidR="0071476C" w:rsidRPr="00404909" w:rsidDel="0071476C">
        <w:rPr>
          <w:rFonts w:asciiTheme="majorHAnsi" w:hAnsiTheme="majorHAnsi"/>
          <w:sz w:val="24"/>
          <w:szCs w:val="24"/>
        </w:rPr>
        <w:t xml:space="preserve"> </w:t>
      </w:r>
      <w:r w:rsidR="00C87893" w:rsidRPr="00404909">
        <w:rPr>
          <w:rFonts w:asciiTheme="majorHAnsi" w:hAnsiTheme="majorHAnsi"/>
          <w:sz w:val="24"/>
          <w:szCs w:val="24"/>
        </w:rPr>
        <w:t xml:space="preserve">simultaneously. </w:t>
      </w:r>
    </w:p>
    <w:p w:rsidR="002418FA" w:rsidRPr="00404909" w:rsidRDefault="00882423" w:rsidP="00B4019B">
      <w:pPr>
        <w:spacing w:before="240"/>
        <w:rPr>
          <w:rFonts w:asciiTheme="majorHAnsi" w:hAnsiTheme="majorHAnsi"/>
          <w:sz w:val="24"/>
          <w:szCs w:val="24"/>
        </w:rPr>
      </w:pPr>
      <w:r w:rsidRPr="00404909">
        <w:rPr>
          <w:rFonts w:asciiTheme="majorHAnsi" w:hAnsiTheme="majorHAnsi"/>
          <w:b/>
          <w:sz w:val="24"/>
          <w:szCs w:val="24"/>
        </w:rPr>
        <w:t xml:space="preserve">Reaffirming </w:t>
      </w:r>
      <w:r w:rsidRPr="00404909">
        <w:rPr>
          <w:rFonts w:asciiTheme="majorHAnsi" w:hAnsiTheme="majorHAnsi"/>
          <w:sz w:val="24"/>
          <w:szCs w:val="24"/>
        </w:rPr>
        <w:t xml:space="preserve">that fast action to improve air quality is fundamental to the attainment of the Sustainable Development Goals (SDGs) and will directly contribute to the achievement of </w:t>
      </w:r>
      <w:r w:rsidR="00575DE5" w:rsidRPr="00404909">
        <w:rPr>
          <w:rFonts w:asciiTheme="majorHAnsi" w:hAnsiTheme="majorHAnsi"/>
          <w:sz w:val="24"/>
          <w:szCs w:val="24"/>
        </w:rPr>
        <w:t>the targets</w:t>
      </w:r>
      <w:r w:rsidRPr="00404909">
        <w:rPr>
          <w:rFonts w:asciiTheme="majorHAnsi" w:hAnsiTheme="majorHAnsi"/>
          <w:sz w:val="24"/>
          <w:szCs w:val="24"/>
        </w:rPr>
        <w:t xml:space="preserve"> under the SDGs on health, climate change, energy, food security, </w:t>
      </w:r>
      <w:r w:rsidR="00C87893" w:rsidRPr="00404909">
        <w:rPr>
          <w:rFonts w:asciiTheme="majorHAnsi" w:hAnsiTheme="majorHAnsi"/>
          <w:sz w:val="24"/>
          <w:szCs w:val="24"/>
        </w:rPr>
        <w:t xml:space="preserve">biodiversity </w:t>
      </w:r>
      <w:r w:rsidRPr="00404909">
        <w:rPr>
          <w:rFonts w:asciiTheme="majorHAnsi" w:hAnsiTheme="majorHAnsi"/>
          <w:sz w:val="24"/>
          <w:szCs w:val="24"/>
        </w:rPr>
        <w:t>and sustainable cities.</w:t>
      </w:r>
    </w:p>
    <w:p w:rsidR="00727FC8" w:rsidRPr="00404909" w:rsidRDefault="00882423" w:rsidP="00A9360E">
      <w:pPr>
        <w:spacing w:before="240"/>
        <w:rPr>
          <w:rFonts w:asciiTheme="majorHAnsi" w:hAnsiTheme="majorHAnsi"/>
          <w:sz w:val="24"/>
          <w:szCs w:val="24"/>
        </w:rPr>
      </w:pPr>
      <w:r w:rsidRPr="00404909">
        <w:rPr>
          <w:rFonts w:asciiTheme="majorHAnsi" w:hAnsiTheme="majorHAnsi"/>
          <w:b/>
          <w:sz w:val="24"/>
          <w:szCs w:val="24"/>
        </w:rPr>
        <w:t>Recalling</w:t>
      </w:r>
      <w:r w:rsidRPr="00404909">
        <w:rPr>
          <w:rFonts w:asciiTheme="majorHAnsi" w:hAnsiTheme="majorHAnsi"/>
          <w:sz w:val="24"/>
          <w:szCs w:val="24"/>
        </w:rPr>
        <w:t xml:space="preserve"> Decision 8 of the XIX Meeting of the Forum of Ministers of Environment of Latin America and the Caribbean, held in Los Cabos, Mexico in 2014, by which the Regional Plan of Action on Atmospheric Pollution was adopted as a voluntary guide for the development of national action plans appropriate to the particularities of each country with emphasis on technical exchange, capacity building and alternative techniques and technologies to reduce air pollution;</w:t>
      </w:r>
    </w:p>
    <w:p w:rsidR="008C7C67" w:rsidRPr="00404909" w:rsidRDefault="00882423" w:rsidP="00A9360E">
      <w:pPr>
        <w:spacing w:before="240"/>
        <w:rPr>
          <w:rFonts w:asciiTheme="majorHAnsi" w:hAnsiTheme="majorHAnsi"/>
          <w:sz w:val="24"/>
          <w:szCs w:val="24"/>
        </w:rPr>
      </w:pPr>
      <w:r w:rsidRPr="00404909">
        <w:rPr>
          <w:rFonts w:asciiTheme="majorHAnsi" w:hAnsiTheme="majorHAnsi" w:cs="Calibri"/>
          <w:b/>
          <w:bCs/>
          <w:sz w:val="24"/>
          <w:szCs w:val="24"/>
        </w:rPr>
        <w:t>Acknowledging</w:t>
      </w:r>
      <w:r w:rsidRPr="00404909">
        <w:rPr>
          <w:rFonts w:asciiTheme="majorHAnsi" w:hAnsiTheme="majorHAnsi" w:cs="Calibri"/>
          <w:sz w:val="24"/>
          <w:szCs w:val="24"/>
        </w:rPr>
        <w:t xml:space="preserve"> the efforts that the countries of the region have made in the development of their national implementation plans or national strategies on air quality, guided by the Regional Plan of Action on Atmospheric Pollution;</w:t>
      </w:r>
    </w:p>
    <w:p w:rsidR="00675719" w:rsidRPr="00404909" w:rsidRDefault="00882423" w:rsidP="00A9360E">
      <w:pPr>
        <w:spacing w:before="240"/>
        <w:rPr>
          <w:rFonts w:asciiTheme="majorHAnsi" w:hAnsiTheme="majorHAnsi"/>
          <w:sz w:val="24"/>
          <w:szCs w:val="24"/>
        </w:rPr>
      </w:pPr>
      <w:r w:rsidRPr="00404909">
        <w:rPr>
          <w:rFonts w:asciiTheme="majorHAnsi" w:hAnsiTheme="majorHAnsi"/>
          <w:b/>
          <w:sz w:val="24"/>
          <w:szCs w:val="24"/>
        </w:rPr>
        <w:t xml:space="preserve">Recalling </w:t>
      </w:r>
      <w:r w:rsidRPr="00404909">
        <w:rPr>
          <w:rFonts w:asciiTheme="majorHAnsi" w:hAnsiTheme="majorHAnsi"/>
          <w:sz w:val="24"/>
          <w:szCs w:val="24"/>
        </w:rPr>
        <w:t xml:space="preserve">Resolution 1/7 on </w:t>
      </w:r>
      <w:r w:rsidRPr="00404909">
        <w:rPr>
          <w:rFonts w:asciiTheme="majorHAnsi" w:hAnsiTheme="majorHAnsi"/>
          <w:i/>
          <w:sz w:val="24"/>
          <w:szCs w:val="24"/>
        </w:rPr>
        <w:t xml:space="preserve">Strengthening the </w:t>
      </w:r>
      <w:r w:rsidR="00C87893" w:rsidRPr="00404909">
        <w:rPr>
          <w:rFonts w:asciiTheme="majorHAnsi" w:hAnsiTheme="majorHAnsi"/>
          <w:i/>
          <w:sz w:val="24"/>
          <w:szCs w:val="24"/>
        </w:rPr>
        <w:t>function</w:t>
      </w:r>
      <w:r w:rsidRPr="00404909">
        <w:rPr>
          <w:rFonts w:asciiTheme="majorHAnsi" w:hAnsiTheme="majorHAnsi"/>
          <w:i/>
          <w:sz w:val="24"/>
          <w:szCs w:val="24"/>
        </w:rPr>
        <w:t xml:space="preserve"> of UNEP in promoting air quality</w:t>
      </w:r>
      <w:r w:rsidRPr="00404909">
        <w:rPr>
          <w:rFonts w:asciiTheme="majorHAnsi" w:hAnsiTheme="majorHAnsi"/>
          <w:sz w:val="24"/>
          <w:szCs w:val="24"/>
        </w:rPr>
        <w:t xml:space="preserve">, adopted at the First Session of the United Nations Environment Assembly (UNEA) held in </w:t>
      </w:r>
      <w:r w:rsidRPr="00404909">
        <w:rPr>
          <w:rFonts w:asciiTheme="majorHAnsi" w:hAnsiTheme="majorHAnsi"/>
          <w:sz w:val="24"/>
          <w:szCs w:val="24"/>
        </w:rPr>
        <w:lastRenderedPageBreak/>
        <w:t>Nairobi, Kenya in June 2014, as a call to Governments to take action against air pollution and a request to UNEP to support this process;</w:t>
      </w:r>
    </w:p>
    <w:p w:rsidR="000E3E7D" w:rsidRPr="00404909" w:rsidRDefault="00882423" w:rsidP="00A9360E">
      <w:pPr>
        <w:spacing w:before="240"/>
        <w:rPr>
          <w:rFonts w:asciiTheme="majorHAnsi" w:hAnsiTheme="majorHAnsi"/>
          <w:b/>
          <w:sz w:val="24"/>
          <w:szCs w:val="24"/>
        </w:rPr>
      </w:pPr>
      <w:r w:rsidRPr="00404909">
        <w:rPr>
          <w:rFonts w:asciiTheme="majorHAnsi" w:hAnsiTheme="majorHAnsi"/>
          <w:b/>
          <w:sz w:val="24"/>
          <w:szCs w:val="24"/>
        </w:rPr>
        <w:t xml:space="preserve">Bearing in mind </w:t>
      </w:r>
      <w:r w:rsidRPr="00404909">
        <w:rPr>
          <w:rFonts w:asciiTheme="majorHAnsi" w:hAnsiTheme="majorHAnsi"/>
          <w:sz w:val="24"/>
          <w:szCs w:val="24"/>
        </w:rPr>
        <w:t>that the Regional Plan of Action on Atmospheric Pollution is to be updated every four years, and that the next review is scheduled for 2018;</w:t>
      </w:r>
    </w:p>
    <w:p w:rsidR="00ED619B" w:rsidRPr="004F1DDF" w:rsidRDefault="00AD001E" w:rsidP="0088018C">
      <w:pPr>
        <w:spacing w:before="240"/>
        <w:jc w:val="center"/>
        <w:rPr>
          <w:rFonts w:asciiTheme="majorHAnsi" w:hAnsiTheme="majorHAnsi"/>
          <w:b/>
          <w:sz w:val="28"/>
          <w:szCs w:val="24"/>
        </w:rPr>
      </w:pPr>
      <w:r>
        <w:rPr>
          <w:rFonts w:asciiTheme="majorHAnsi" w:hAnsiTheme="majorHAnsi"/>
          <w:b/>
          <w:sz w:val="28"/>
          <w:szCs w:val="24"/>
        </w:rPr>
        <w:t>Decide</w:t>
      </w:r>
    </w:p>
    <w:p w:rsidR="0088018C" w:rsidRPr="00404909" w:rsidRDefault="00882423" w:rsidP="00172B6D">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t>To recognise with appreciation</w:t>
      </w:r>
      <w:r w:rsidRPr="00404909">
        <w:rPr>
          <w:rFonts w:asciiTheme="majorHAnsi" w:hAnsiTheme="majorHAnsi"/>
          <w:sz w:val="24"/>
          <w:szCs w:val="24"/>
        </w:rPr>
        <w:t xml:space="preserve"> the intersessional work undertaken by the experts of the Regional Network on Atmospheric Pollution, with the support of the Secretariat, towards strengthening regional and national capacit</w:t>
      </w:r>
      <w:r w:rsidR="00B65827" w:rsidRPr="00404909">
        <w:rPr>
          <w:rFonts w:asciiTheme="majorHAnsi" w:hAnsiTheme="majorHAnsi"/>
          <w:sz w:val="24"/>
          <w:szCs w:val="24"/>
        </w:rPr>
        <w:t>y</w:t>
      </w:r>
      <w:r w:rsidRPr="00404909">
        <w:rPr>
          <w:rFonts w:asciiTheme="majorHAnsi" w:hAnsiTheme="majorHAnsi"/>
          <w:sz w:val="24"/>
          <w:szCs w:val="24"/>
        </w:rPr>
        <w:t xml:space="preserve"> to implement policies to improve air </w:t>
      </w:r>
      <w:proofErr w:type="gramStart"/>
      <w:r w:rsidRPr="00404909">
        <w:rPr>
          <w:rFonts w:asciiTheme="majorHAnsi" w:hAnsiTheme="majorHAnsi"/>
          <w:sz w:val="24"/>
          <w:szCs w:val="24"/>
        </w:rPr>
        <w:t>quality</w:t>
      </w:r>
      <w:proofErr w:type="gramEnd"/>
      <w:r w:rsidRPr="00404909">
        <w:rPr>
          <w:rFonts w:asciiTheme="majorHAnsi" w:hAnsiTheme="majorHAnsi"/>
          <w:sz w:val="24"/>
          <w:szCs w:val="24"/>
        </w:rPr>
        <w:t>, through regional cooperation and the exchange of information and experiences.</w:t>
      </w:r>
    </w:p>
    <w:p w:rsidR="00727FC8" w:rsidRPr="00404909" w:rsidRDefault="00882423" w:rsidP="00172B6D">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t>Recognise</w:t>
      </w:r>
      <w:r w:rsidR="00A822BE" w:rsidRPr="00404909">
        <w:rPr>
          <w:rFonts w:asciiTheme="majorHAnsi" w:hAnsiTheme="majorHAnsi"/>
          <w:sz w:val="24"/>
          <w:szCs w:val="24"/>
        </w:rPr>
        <w:t xml:space="preserve"> </w:t>
      </w:r>
      <w:r w:rsidRPr="00404909">
        <w:rPr>
          <w:rFonts w:asciiTheme="majorHAnsi" w:hAnsiTheme="majorHAnsi"/>
          <w:sz w:val="24"/>
          <w:szCs w:val="24"/>
        </w:rPr>
        <w:t>the ongoing efforts to finali</w:t>
      </w:r>
      <w:r w:rsidR="00A822BE" w:rsidRPr="00404909">
        <w:rPr>
          <w:rFonts w:asciiTheme="majorHAnsi" w:hAnsiTheme="majorHAnsi"/>
          <w:sz w:val="24"/>
          <w:szCs w:val="24"/>
        </w:rPr>
        <w:t>s</w:t>
      </w:r>
      <w:r w:rsidRPr="00404909">
        <w:rPr>
          <w:rFonts w:asciiTheme="majorHAnsi" w:hAnsiTheme="majorHAnsi"/>
          <w:sz w:val="24"/>
          <w:szCs w:val="24"/>
        </w:rPr>
        <w:t xml:space="preserve">e the </w:t>
      </w:r>
      <w:r w:rsidRPr="00404909">
        <w:rPr>
          <w:rFonts w:asciiTheme="majorHAnsi" w:hAnsiTheme="majorHAnsi"/>
          <w:i/>
          <w:sz w:val="24"/>
          <w:szCs w:val="24"/>
        </w:rPr>
        <w:t>Integrated Assessment o</w:t>
      </w:r>
      <w:r w:rsidR="00A822BE" w:rsidRPr="00404909">
        <w:rPr>
          <w:rFonts w:asciiTheme="majorHAnsi" w:hAnsiTheme="majorHAnsi"/>
          <w:i/>
          <w:sz w:val="24"/>
          <w:szCs w:val="24"/>
        </w:rPr>
        <w:t>f</w:t>
      </w:r>
      <w:r w:rsidRPr="00404909">
        <w:rPr>
          <w:rFonts w:asciiTheme="majorHAnsi" w:hAnsiTheme="majorHAnsi"/>
          <w:i/>
          <w:sz w:val="24"/>
          <w:szCs w:val="24"/>
        </w:rPr>
        <w:t xml:space="preserve"> Short-Lived Climate Pollutants in Latin America and the Caribbean</w:t>
      </w:r>
      <w:r w:rsidR="007C258F" w:rsidRPr="00404909">
        <w:rPr>
          <w:rFonts w:asciiTheme="majorHAnsi" w:hAnsiTheme="majorHAnsi"/>
          <w:i/>
          <w:sz w:val="24"/>
          <w:szCs w:val="24"/>
        </w:rPr>
        <w:t xml:space="preserve"> </w:t>
      </w:r>
      <w:r w:rsidRPr="00404909">
        <w:rPr>
          <w:rFonts w:asciiTheme="majorHAnsi" w:hAnsiTheme="majorHAnsi"/>
          <w:sz w:val="24"/>
          <w:szCs w:val="24"/>
        </w:rPr>
        <w:t>document</w:t>
      </w:r>
      <w:r w:rsidR="007C258F" w:rsidRPr="00404909">
        <w:rPr>
          <w:rFonts w:asciiTheme="majorHAnsi" w:hAnsiTheme="majorHAnsi"/>
          <w:i/>
          <w:sz w:val="24"/>
          <w:szCs w:val="24"/>
        </w:rPr>
        <w:t>.</w:t>
      </w:r>
    </w:p>
    <w:p w:rsidR="005412E1" w:rsidRPr="00404909" w:rsidRDefault="00882423" w:rsidP="005412E1">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t>To make strategic use</w:t>
      </w:r>
      <w:r w:rsidRPr="00404909">
        <w:rPr>
          <w:rFonts w:asciiTheme="majorHAnsi" w:hAnsiTheme="majorHAnsi"/>
          <w:sz w:val="24"/>
          <w:szCs w:val="24"/>
        </w:rPr>
        <w:t xml:space="preserve"> of information gathered in </w:t>
      </w:r>
      <w:r w:rsidR="007C258F" w:rsidRPr="00404909">
        <w:rPr>
          <w:rFonts w:asciiTheme="majorHAnsi" w:hAnsiTheme="majorHAnsi"/>
          <w:sz w:val="24"/>
          <w:szCs w:val="24"/>
        </w:rPr>
        <w:t xml:space="preserve">different </w:t>
      </w:r>
      <w:r w:rsidRPr="00404909">
        <w:rPr>
          <w:rFonts w:asciiTheme="majorHAnsi" w:hAnsiTheme="majorHAnsi"/>
          <w:sz w:val="24"/>
          <w:szCs w:val="24"/>
        </w:rPr>
        <w:t xml:space="preserve">upcoming reports and develop an effective outreach strategy, including: a) the Integrated Assessment on Short-Lived Climate Pollutants in Latin America and the Caribbean; b) </w:t>
      </w:r>
      <w:r w:rsidR="007C258F" w:rsidRPr="00404909">
        <w:rPr>
          <w:rFonts w:asciiTheme="majorHAnsi" w:hAnsiTheme="majorHAnsi"/>
          <w:sz w:val="24"/>
          <w:szCs w:val="24"/>
        </w:rPr>
        <w:t xml:space="preserve">the </w:t>
      </w:r>
      <w:r w:rsidRPr="00404909">
        <w:rPr>
          <w:rFonts w:asciiTheme="majorHAnsi" w:hAnsiTheme="majorHAnsi"/>
          <w:sz w:val="24"/>
          <w:szCs w:val="24"/>
        </w:rPr>
        <w:t xml:space="preserve">upcoming UNEP report on Air Quality efforts </w:t>
      </w:r>
      <w:r w:rsidR="00B65827" w:rsidRPr="00404909">
        <w:rPr>
          <w:rFonts w:asciiTheme="majorHAnsi" w:hAnsiTheme="majorHAnsi"/>
          <w:sz w:val="24"/>
          <w:szCs w:val="24"/>
        </w:rPr>
        <w:t xml:space="preserve">made </w:t>
      </w:r>
      <w:r w:rsidRPr="00404909">
        <w:rPr>
          <w:rFonts w:asciiTheme="majorHAnsi" w:hAnsiTheme="majorHAnsi"/>
          <w:sz w:val="24"/>
          <w:szCs w:val="24"/>
        </w:rPr>
        <w:t>by governments as per Resolution UNEA 1/7 and; c) the GEO LAC and GEO 6 reports</w:t>
      </w:r>
      <w:r w:rsidR="007C258F" w:rsidRPr="00404909">
        <w:rPr>
          <w:rFonts w:asciiTheme="majorHAnsi" w:hAnsiTheme="majorHAnsi"/>
          <w:sz w:val="24"/>
          <w:szCs w:val="24"/>
        </w:rPr>
        <w:t>, amongst others</w:t>
      </w:r>
      <w:r w:rsidRPr="00404909">
        <w:rPr>
          <w:rFonts w:asciiTheme="majorHAnsi" w:hAnsiTheme="majorHAnsi"/>
          <w:sz w:val="24"/>
          <w:szCs w:val="24"/>
        </w:rPr>
        <w:t xml:space="preserve">. </w:t>
      </w:r>
    </w:p>
    <w:p w:rsidR="00B65827" w:rsidRPr="00404909" w:rsidRDefault="007C258F" w:rsidP="00172B6D">
      <w:pPr>
        <w:pStyle w:val="Prrafodelista"/>
        <w:numPr>
          <w:ilvl w:val="0"/>
          <w:numId w:val="2"/>
        </w:numPr>
        <w:spacing w:before="240" w:after="120"/>
        <w:ind w:left="0" w:firstLine="0"/>
        <w:contextualSpacing w:val="0"/>
        <w:rPr>
          <w:rFonts w:asciiTheme="majorHAnsi" w:hAnsiTheme="majorHAnsi"/>
          <w:sz w:val="24"/>
          <w:szCs w:val="24"/>
        </w:rPr>
      </w:pPr>
      <w:r w:rsidRPr="00404909" w:rsidDel="007C258F">
        <w:rPr>
          <w:rFonts w:asciiTheme="majorHAnsi" w:hAnsiTheme="majorHAnsi"/>
          <w:b/>
          <w:sz w:val="24"/>
          <w:szCs w:val="24"/>
        </w:rPr>
        <w:t xml:space="preserve"> </w:t>
      </w:r>
      <w:r w:rsidR="00882423" w:rsidRPr="00404909">
        <w:rPr>
          <w:rFonts w:asciiTheme="majorHAnsi" w:hAnsiTheme="majorHAnsi"/>
          <w:b/>
          <w:sz w:val="24"/>
          <w:szCs w:val="24"/>
        </w:rPr>
        <w:t>To encourage</w:t>
      </w:r>
      <w:r w:rsidR="00882423" w:rsidRPr="00404909">
        <w:rPr>
          <w:rFonts w:asciiTheme="majorHAnsi" w:hAnsiTheme="majorHAnsi"/>
          <w:sz w:val="24"/>
          <w:szCs w:val="24"/>
        </w:rPr>
        <w:t xml:space="preserve"> governments to develop mechanisms or processes at the </w:t>
      </w:r>
      <w:r w:rsidR="009D4384" w:rsidRPr="00404909">
        <w:rPr>
          <w:rFonts w:asciiTheme="majorHAnsi" w:hAnsiTheme="majorHAnsi"/>
          <w:sz w:val="24"/>
          <w:szCs w:val="24"/>
        </w:rPr>
        <w:t xml:space="preserve">regional, </w:t>
      </w:r>
      <w:r w:rsidR="00882423" w:rsidRPr="00404909">
        <w:rPr>
          <w:rFonts w:asciiTheme="majorHAnsi" w:hAnsiTheme="majorHAnsi"/>
          <w:sz w:val="24"/>
          <w:szCs w:val="24"/>
        </w:rPr>
        <w:t xml:space="preserve">national and local levels to make air quality data easily accessible and understandable to the </w:t>
      </w:r>
      <w:r w:rsidR="00B65827" w:rsidRPr="00404909">
        <w:rPr>
          <w:rFonts w:asciiTheme="majorHAnsi" w:hAnsiTheme="majorHAnsi"/>
          <w:sz w:val="24"/>
          <w:szCs w:val="24"/>
        </w:rPr>
        <w:t xml:space="preserve">general </w:t>
      </w:r>
      <w:r w:rsidR="00882423" w:rsidRPr="00404909">
        <w:rPr>
          <w:rFonts w:asciiTheme="majorHAnsi" w:hAnsiTheme="majorHAnsi"/>
          <w:sz w:val="24"/>
          <w:szCs w:val="24"/>
        </w:rPr>
        <w:t>public</w:t>
      </w:r>
      <w:r w:rsidR="009D4384" w:rsidRPr="00404909">
        <w:rPr>
          <w:rFonts w:asciiTheme="majorHAnsi" w:hAnsiTheme="majorHAnsi"/>
          <w:sz w:val="24"/>
          <w:szCs w:val="24"/>
        </w:rPr>
        <w:t>.</w:t>
      </w:r>
      <w:r w:rsidR="00882423" w:rsidRPr="00404909">
        <w:rPr>
          <w:rFonts w:asciiTheme="majorHAnsi" w:hAnsiTheme="majorHAnsi"/>
          <w:sz w:val="24"/>
          <w:szCs w:val="24"/>
        </w:rPr>
        <w:t xml:space="preserve"> </w:t>
      </w:r>
    </w:p>
    <w:p w:rsidR="00B65827" w:rsidRPr="00404909" w:rsidRDefault="00A47AD8" w:rsidP="00B65827">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t xml:space="preserve">To foster </w:t>
      </w:r>
      <w:r w:rsidRPr="00404909">
        <w:rPr>
          <w:rFonts w:asciiTheme="majorHAnsi" w:hAnsiTheme="majorHAnsi"/>
          <w:sz w:val="24"/>
          <w:szCs w:val="24"/>
        </w:rPr>
        <w:t>collaboration and coordination at regional and national levels towards the implementation of national policies and programmes to significantly improve air quality and protect public health and the environment</w:t>
      </w:r>
      <w:r w:rsidR="003E36EE" w:rsidRPr="00404909">
        <w:rPr>
          <w:rFonts w:asciiTheme="majorHAnsi" w:hAnsiTheme="majorHAnsi"/>
          <w:sz w:val="24"/>
          <w:szCs w:val="24"/>
        </w:rPr>
        <w:t xml:space="preserve">, </w:t>
      </w:r>
      <w:r w:rsidR="00B65827" w:rsidRPr="00404909">
        <w:rPr>
          <w:rFonts w:asciiTheme="majorHAnsi" w:hAnsiTheme="majorHAnsi"/>
          <w:sz w:val="24"/>
          <w:szCs w:val="24"/>
        </w:rPr>
        <w:t xml:space="preserve">also </w:t>
      </w:r>
      <w:r w:rsidR="003E36EE" w:rsidRPr="00404909">
        <w:rPr>
          <w:rFonts w:asciiTheme="majorHAnsi" w:hAnsiTheme="majorHAnsi"/>
          <w:sz w:val="24"/>
          <w:szCs w:val="24"/>
        </w:rPr>
        <w:t>promoting joint efforts within the framework of the Intergovernmental Regional Network on Atmospheric Pollution</w:t>
      </w:r>
      <w:r w:rsidRPr="00404909">
        <w:rPr>
          <w:rFonts w:asciiTheme="majorHAnsi" w:hAnsiTheme="majorHAnsi"/>
          <w:sz w:val="24"/>
          <w:szCs w:val="24"/>
        </w:rPr>
        <w:t>.</w:t>
      </w:r>
    </w:p>
    <w:p w:rsidR="00AA3139" w:rsidRPr="00404909" w:rsidRDefault="007D65A6" w:rsidP="00B65827">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t>Rei</w:t>
      </w:r>
      <w:r w:rsidR="00882423" w:rsidRPr="00404909">
        <w:rPr>
          <w:rFonts w:asciiTheme="majorHAnsi" w:hAnsiTheme="majorHAnsi"/>
          <w:b/>
          <w:sz w:val="24"/>
          <w:szCs w:val="24"/>
        </w:rPr>
        <w:t xml:space="preserve">nforce South-South cooperation on matters related to air quality </w:t>
      </w:r>
      <w:r w:rsidR="00882423" w:rsidRPr="00404909">
        <w:rPr>
          <w:rFonts w:asciiTheme="majorHAnsi" w:hAnsiTheme="majorHAnsi"/>
          <w:sz w:val="24"/>
          <w:szCs w:val="24"/>
        </w:rPr>
        <w:t xml:space="preserve">with </w:t>
      </w:r>
      <w:r w:rsidR="00B65827" w:rsidRPr="00404909">
        <w:rPr>
          <w:rFonts w:asciiTheme="majorHAnsi" w:hAnsiTheme="majorHAnsi"/>
          <w:sz w:val="24"/>
          <w:szCs w:val="24"/>
        </w:rPr>
        <w:t>a</w:t>
      </w:r>
      <w:r w:rsidR="00882423" w:rsidRPr="00404909">
        <w:rPr>
          <w:rFonts w:asciiTheme="majorHAnsi" w:hAnsiTheme="majorHAnsi"/>
          <w:sz w:val="24"/>
          <w:szCs w:val="24"/>
        </w:rPr>
        <w:t xml:space="preserve"> view </w:t>
      </w:r>
      <w:r w:rsidR="008E095C" w:rsidRPr="00404909">
        <w:rPr>
          <w:rFonts w:asciiTheme="majorHAnsi" w:hAnsiTheme="majorHAnsi"/>
          <w:sz w:val="24"/>
          <w:szCs w:val="24"/>
        </w:rPr>
        <w:t>to</w:t>
      </w:r>
      <w:r w:rsidR="00882423" w:rsidRPr="00404909">
        <w:rPr>
          <w:rFonts w:asciiTheme="majorHAnsi" w:hAnsiTheme="majorHAnsi"/>
          <w:sz w:val="24"/>
          <w:szCs w:val="24"/>
        </w:rPr>
        <w:t xml:space="preserve"> those </w:t>
      </w:r>
      <w:r w:rsidR="008E095C" w:rsidRPr="00404909">
        <w:rPr>
          <w:rFonts w:asciiTheme="majorHAnsi" w:hAnsiTheme="majorHAnsi"/>
          <w:sz w:val="24"/>
          <w:szCs w:val="24"/>
        </w:rPr>
        <w:t xml:space="preserve">more developed </w:t>
      </w:r>
      <w:r w:rsidR="00B65827" w:rsidRPr="00404909">
        <w:rPr>
          <w:rFonts w:asciiTheme="majorHAnsi" w:hAnsiTheme="majorHAnsi"/>
          <w:sz w:val="24"/>
          <w:szCs w:val="24"/>
        </w:rPr>
        <w:t>States</w:t>
      </w:r>
      <w:r w:rsidR="00882423" w:rsidRPr="00404909">
        <w:rPr>
          <w:rFonts w:asciiTheme="majorHAnsi" w:hAnsiTheme="majorHAnsi"/>
          <w:sz w:val="24"/>
          <w:szCs w:val="24"/>
        </w:rPr>
        <w:t xml:space="preserve"> in the region transfe</w:t>
      </w:r>
      <w:r w:rsidR="00B65827" w:rsidRPr="00404909">
        <w:rPr>
          <w:rFonts w:asciiTheme="majorHAnsi" w:hAnsiTheme="majorHAnsi"/>
          <w:sz w:val="24"/>
          <w:szCs w:val="24"/>
        </w:rPr>
        <w:t>r</w:t>
      </w:r>
      <w:r w:rsidR="00882423" w:rsidRPr="00404909">
        <w:rPr>
          <w:rFonts w:asciiTheme="majorHAnsi" w:hAnsiTheme="majorHAnsi"/>
          <w:sz w:val="24"/>
          <w:szCs w:val="24"/>
        </w:rPr>
        <w:t>r</w:t>
      </w:r>
      <w:r w:rsidR="008E095C" w:rsidRPr="00404909">
        <w:rPr>
          <w:rFonts w:asciiTheme="majorHAnsi" w:hAnsiTheme="majorHAnsi"/>
          <w:sz w:val="24"/>
          <w:szCs w:val="24"/>
        </w:rPr>
        <w:t>ing</w:t>
      </w:r>
      <w:r w:rsidR="00882423" w:rsidRPr="00404909">
        <w:rPr>
          <w:rFonts w:asciiTheme="majorHAnsi" w:hAnsiTheme="majorHAnsi"/>
          <w:sz w:val="24"/>
          <w:szCs w:val="24"/>
        </w:rPr>
        <w:t xml:space="preserve"> capacity and knowledge so </w:t>
      </w:r>
      <w:r w:rsidR="008E095C" w:rsidRPr="00404909">
        <w:rPr>
          <w:rFonts w:asciiTheme="majorHAnsi" w:hAnsiTheme="majorHAnsi"/>
          <w:sz w:val="24"/>
          <w:szCs w:val="24"/>
        </w:rPr>
        <w:t xml:space="preserve">that </w:t>
      </w:r>
      <w:r w:rsidR="00882423" w:rsidRPr="00404909">
        <w:rPr>
          <w:rFonts w:asciiTheme="majorHAnsi" w:hAnsiTheme="majorHAnsi"/>
          <w:sz w:val="24"/>
          <w:szCs w:val="24"/>
        </w:rPr>
        <w:t xml:space="preserve">the </w:t>
      </w:r>
      <w:r w:rsidR="00B65827" w:rsidRPr="00404909">
        <w:rPr>
          <w:rFonts w:asciiTheme="majorHAnsi" w:hAnsiTheme="majorHAnsi"/>
          <w:sz w:val="24"/>
          <w:szCs w:val="24"/>
        </w:rPr>
        <w:t>remaining</w:t>
      </w:r>
      <w:r w:rsidR="00882423" w:rsidRPr="00404909">
        <w:rPr>
          <w:rFonts w:asciiTheme="majorHAnsi" w:hAnsiTheme="majorHAnsi"/>
          <w:sz w:val="24"/>
          <w:szCs w:val="24"/>
        </w:rPr>
        <w:t xml:space="preserve"> </w:t>
      </w:r>
      <w:r w:rsidR="00B65827" w:rsidRPr="00404909">
        <w:rPr>
          <w:rFonts w:asciiTheme="majorHAnsi" w:hAnsiTheme="majorHAnsi"/>
          <w:sz w:val="24"/>
          <w:szCs w:val="24"/>
        </w:rPr>
        <w:t>States</w:t>
      </w:r>
      <w:r w:rsidR="00882423" w:rsidRPr="00404909">
        <w:rPr>
          <w:rFonts w:asciiTheme="majorHAnsi" w:hAnsiTheme="majorHAnsi"/>
          <w:sz w:val="24"/>
          <w:szCs w:val="24"/>
        </w:rPr>
        <w:t xml:space="preserve"> can implement effective </w:t>
      </w:r>
      <w:r w:rsidRPr="00404909">
        <w:rPr>
          <w:rFonts w:asciiTheme="majorHAnsi" w:hAnsiTheme="majorHAnsi"/>
          <w:sz w:val="24"/>
          <w:szCs w:val="24"/>
        </w:rPr>
        <w:t>norms</w:t>
      </w:r>
      <w:r w:rsidR="00882423" w:rsidRPr="00404909">
        <w:rPr>
          <w:rFonts w:asciiTheme="majorHAnsi" w:hAnsiTheme="majorHAnsi"/>
          <w:sz w:val="24"/>
          <w:szCs w:val="24"/>
        </w:rPr>
        <w:t xml:space="preserve"> and mechanisms to control and monitor air quality.</w:t>
      </w:r>
    </w:p>
    <w:p w:rsidR="001626BD" w:rsidRPr="00404909" w:rsidRDefault="00882423" w:rsidP="00172B6D">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t xml:space="preserve">To promote, </w:t>
      </w:r>
      <w:r w:rsidRPr="00404909">
        <w:rPr>
          <w:rFonts w:asciiTheme="majorHAnsi" w:hAnsiTheme="majorHAnsi"/>
          <w:sz w:val="24"/>
          <w:szCs w:val="24"/>
        </w:rPr>
        <w:t>as appropriate, synergies among</w:t>
      </w:r>
      <w:r w:rsidR="00B65827" w:rsidRPr="00404909">
        <w:rPr>
          <w:rFonts w:asciiTheme="majorHAnsi" w:hAnsiTheme="majorHAnsi"/>
          <w:sz w:val="24"/>
          <w:szCs w:val="24"/>
        </w:rPr>
        <w:t>st</w:t>
      </w:r>
      <w:r w:rsidRPr="00404909">
        <w:rPr>
          <w:rFonts w:asciiTheme="majorHAnsi" w:hAnsiTheme="majorHAnsi"/>
          <w:sz w:val="24"/>
          <w:szCs w:val="24"/>
        </w:rPr>
        <w:t xml:space="preserve"> </w:t>
      </w:r>
      <w:r w:rsidR="00B65827" w:rsidRPr="00404909">
        <w:rPr>
          <w:rFonts w:asciiTheme="majorHAnsi" w:hAnsiTheme="majorHAnsi"/>
          <w:sz w:val="24"/>
          <w:szCs w:val="24"/>
        </w:rPr>
        <w:t xml:space="preserve">the </w:t>
      </w:r>
      <w:r w:rsidRPr="00404909">
        <w:rPr>
          <w:rFonts w:asciiTheme="majorHAnsi" w:hAnsiTheme="majorHAnsi"/>
          <w:sz w:val="24"/>
          <w:szCs w:val="24"/>
        </w:rPr>
        <w:t xml:space="preserve">different initiatives addressing air quality and climate change mitigation and adaptation and </w:t>
      </w:r>
      <w:r w:rsidR="00B65827" w:rsidRPr="00404909">
        <w:rPr>
          <w:rFonts w:asciiTheme="majorHAnsi" w:hAnsiTheme="majorHAnsi"/>
          <w:sz w:val="24"/>
          <w:szCs w:val="24"/>
        </w:rPr>
        <w:t xml:space="preserve">to align </w:t>
      </w:r>
      <w:r w:rsidRPr="00404909">
        <w:rPr>
          <w:rFonts w:asciiTheme="majorHAnsi" w:hAnsiTheme="majorHAnsi"/>
          <w:sz w:val="24"/>
          <w:szCs w:val="24"/>
        </w:rPr>
        <w:t xml:space="preserve">them </w:t>
      </w:r>
      <w:r w:rsidR="00B65827" w:rsidRPr="00404909">
        <w:rPr>
          <w:rFonts w:asciiTheme="majorHAnsi" w:hAnsiTheme="majorHAnsi"/>
          <w:sz w:val="24"/>
          <w:szCs w:val="24"/>
        </w:rPr>
        <w:t xml:space="preserve">with </w:t>
      </w:r>
      <w:r w:rsidRPr="00404909">
        <w:rPr>
          <w:rFonts w:asciiTheme="majorHAnsi" w:hAnsiTheme="majorHAnsi"/>
          <w:sz w:val="24"/>
          <w:szCs w:val="24"/>
        </w:rPr>
        <w:t>the Regional Intergovernmental Network on Atmospheric Pollution</w:t>
      </w:r>
      <w:r w:rsidR="00B65827" w:rsidRPr="00404909">
        <w:rPr>
          <w:rFonts w:asciiTheme="majorHAnsi" w:hAnsiTheme="majorHAnsi"/>
          <w:sz w:val="24"/>
          <w:szCs w:val="24"/>
        </w:rPr>
        <w:t xml:space="preserve"> adopted by the Forum of Ministers in its XIX meeting, with the objective of avoiding the duplication of efforts</w:t>
      </w:r>
      <w:r w:rsidRPr="00404909">
        <w:rPr>
          <w:rFonts w:asciiTheme="majorHAnsi" w:hAnsiTheme="majorHAnsi"/>
          <w:sz w:val="24"/>
          <w:szCs w:val="24"/>
        </w:rPr>
        <w:t>.</w:t>
      </w:r>
    </w:p>
    <w:p w:rsidR="002B5DA2" w:rsidRPr="00404909" w:rsidRDefault="00882423" w:rsidP="00172B6D">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t xml:space="preserve">To promote </w:t>
      </w:r>
      <w:r w:rsidRPr="00404909">
        <w:rPr>
          <w:rFonts w:asciiTheme="majorHAnsi" w:hAnsiTheme="majorHAnsi"/>
          <w:sz w:val="24"/>
          <w:szCs w:val="24"/>
        </w:rPr>
        <w:t xml:space="preserve">the use of modelling-based </w:t>
      </w:r>
      <w:r w:rsidR="00E966DC" w:rsidRPr="00404909">
        <w:rPr>
          <w:rFonts w:asciiTheme="majorHAnsi" w:hAnsiTheme="majorHAnsi"/>
          <w:sz w:val="24"/>
          <w:szCs w:val="24"/>
        </w:rPr>
        <w:t xml:space="preserve">on </w:t>
      </w:r>
      <w:r w:rsidRPr="00404909">
        <w:rPr>
          <w:rFonts w:asciiTheme="majorHAnsi" w:hAnsiTheme="majorHAnsi"/>
          <w:sz w:val="24"/>
          <w:szCs w:val="24"/>
        </w:rPr>
        <w:t xml:space="preserve">meteorological data, </w:t>
      </w:r>
      <w:r w:rsidR="00E966DC" w:rsidRPr="00404909">
        <w:rPr>
          <w:rFonts w:asciiTheme="majorHAnsi" w:hAnsiTheme="majorHAnsi"/>
          <w:sz w:val="24"/>
          <w:szCs w:val="24"/>
        </w:rPr>
        <w:t xml:space="preserve">information on air quality </w:t>
      </w:r>
      <w:r w:rsidR="00EA31D7" w:rsidRPr="00404909">
        <w:rPr>
          <w:rFonts w:asciiTheme="majorHAnsi" w:hAnsiTheme="majorHAnsi"/>
          <w:sz w:val="24"/>
          <w:szCs w:val="24"/>
        </w:rPr>
        <w:t xml:space="preserve">sourced from </w:t>
      </w:r>
      <w:r w:rsidRPr="00404909">
        <w:rPr>
          <w:rFonts w:asciiTheme="majorHAnsi" w:hAnsiTheme="majorHAnsi"/>
          <w:sz w:val="24"/>
          <w:szCs w:val="24"/>
        </w:rPr>
        <w:t xml:space="preserve">existing monitoring networks to improve the identification of pollution sources and transport </w:t>
      </w:r>
      <w:r w:rsidR="003B2C7C" w:rsidRPr="00404909">
        <w:rPr>
          <w:rFonts w:asciiTheme="majorHAnsi" w:hAnsiTheme="majorHAnsi"/>
          <w:sz w:val="24"/>
          <w:szCs w:val="24"/>
        </w:rPr>
        <w:t xml:space="preserve">between </w:t>
      </w:r>
      <w:r w:rsidRPr="00404909">
        <w:rPr>
          <w:rFonts w:asciiTheme="majorHAnsi" w:hAnsiTheme="majorHAnsi"/>
          <w:sz w:val="24"/>
          <w:szCs w:val="24"/>
        </w:rPr>
        <w:t xml:space="preserve">regions  aimed at </w:t>
      </w:r>
      <w:r w:rsidR="003B2C7C" w:rsidRPr="00404909">
        <w:rPr>
          <w:rFonts w:asciiTheme="majorHAnsi" w:hAnsiTheme="majorHAnsi"/>
          <w:sz w:val="24"/>
          <w:szCs w:val="24"/>
        </w:rPr>
        <w:t xml:space="preserve">the interface between </w:t>
      </w:r>
      <w:r w:rsidRPr="00404909">
        <w:rPr>
          <w:rFonts w:asciiTheme="majorHAnsi" w:hAnsiTheme="majorHAnsi"/>
          <w:sz w:val="24"/>
          <w:szCs w:val="24"/>
        </w:rPr>
        <w:t>science</w:t>
      </w:r>
      <w:r w:rsidR="00EA31D7" w:rsidRPr="00404909">
        <w:rPr>
          <w:rFonts w:asciiTheme="majorHAnsi" w:hAnsiTheme="majorHAnsi"/>
          <w:sz w:val="24"/>
          <w:szCs w:val="24"/>
        </w:rPr>
        <w:t xml:space="preserve"> and</w:t>
      </w:r>
      <w:r w:rsidR="003B2C7C" w:rsidRPr="00404909">
        <w:rPr>
          <w:rFonts w:asciiTheme="majorHAnsi" w:hAnsiTheme="majorHAnsi"/>
          <w:sz w:val="24"/>
          <w:szCs w:val="24"/>
        </w:rPr>
        <w:t xml:space="preserve"> </w:t>
      </w:r>
      <w:r w:rsidRPr="00404909">
        <w:rPr>
          <w:rFonts w:asciiTheme="majorHAnsi" w:hAnsiTheme="majorHAnsi"/>
          <w:sz w:val="24"/>
          <w:szCs w:val="24"/>
        </w:rPr>
        <w:t xml:space="preserve">technology </w:t>
      </w:r>
      <w:r w:rsidR="00EA31D7" w:rsidRPr="00404909">
        <w:rPr>
          <w:rFonts w:asciiTheme="majorHAnsi" w:hAnsiTheme="majorHAnsi"/>
          <w:sz w:val="24"/>
          <w:szCs w:val="24"/>
        </w:rPr>
        <w:t>for</w:t>
      </w:r>
      <w:r w:rsidRPr="00404909">
        <w:rPr>
          <w:rFonts w:asciiTheme="majorHAnsi" w:hAnsiTheme="majorHAnsi"/>
          <w:sz w:val="24"/>
          <w:szCs w:val="24"/>
        </w:rPr>
        <w:t xml:space="preserve">  decision making and the implementation of policies</w:t>
      </w:r>
      <w:r w:rsidR="00EA31D7" w:rsidRPr="00404909">
        <w:rPr>
          <w:rFonts w:asciiTheme="majorHAnsi" w:hAnsiTheme="majorHAnsi"/>
          <w:sz w:val="24"/>
          <w:szCs w:val="24"/>
        </w:rPr>
        <w:t>, strategies</w:t>
      </w:r>
      <w:r w:rsidRPr="00404909">
        <w:rPr>
          <w:rFonts w:asciiTheme="majorHAnsi" w:hAnsiTheme="majorHAnsi"/>
          <w:sz w:val="24"/>
          <w:szCs w:val="24"/>
        </w:rPr>
        <w:t xml:space="preserve"> and measures to control and reduce atmospheric pollution.</w:t>
      </w:r>
    </w:p>
    <w:p w:rsidR="00650DDA" w:rsidRPr="00404909" w:rsidRDefault="00882423" w:rsidP="00172B6D">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lastRenderedPageBreak/>
        <w:t>To promote</w:t>
      </w:r>
      <w:r w:rsidRPr="00404909">
        <w:rPr>
          <w:rFonts w:asciiTheme="majorHAnsi" w:hAnsiTheme="majorHAnsi"/>
          <w:sz w:val="24"/>
          <w:szCs w:val="24"/>
        </w:rPr>
        <w:t xml:space="preserve"> the use of clean</w:t>
      </w:r>
      <w:r w:rsidR="003B2C7C" w:rsidRPr="00404909">
        <w:rPr>
          <w:rFonts w:asciiTheme="majorHAnsi" w:hAnsiTheme="majorHAnsi"/>
          <w:sz w:val="24"/>
          <w:szCs w:val="24"/>
        </w:rPr>
        <w:t>er</w:t>
      </w:r>
      <w:r w:rsidRPr="00404909">
        <w:rPr>
          <w:rFonts w:asciiTheme="majorHAnsi" w:hAnsiTheme="majorHAnsi"/>
          <w:sz w:val="24"/>
          <w:szCs w:val="24"/>
        </w:rPr>
        <w:t xml:space="preserve"> technologies as a way to reduce emissions</w:t>
      </w:r>
      <w:r w:rsidR="00EA31D7" w:rsidRPr="00404909">
        <w:rPr>
          <w:rFonts w:asciiTheme="majorHAnsi" w:hAnsiTheme="majorHAnsi"/>
          <w:sz w:val="24"/>
          <w:szCs w:val="24"/>
        </w:rPr>
        <w:t xml:space="preserve"> of atmospheric pollutants.</w:t>
      </w:r>
    </w:p>
    <w:p w:rsidR="00C62DBB" w:rsidRPr="00404909" w:rsidRDefault="00882423" w:rsidP="00172B6D">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t xml:space="preserve">To request </w:t>
      </w:r>
      <w:r w:rsidRPr="00404909">
        <w:rPr>
          <w:rFonts w:asciiTheme="majorHAnsi" w:hAnsiTheme="majorHAnsi"/>
          <w:sz w:val="24"/>
          <w:szCs w:val="24"/>
        </w:rPr>
        <w:t>the Steering Committee of the Intergovernmental Regional Network on Atmospheric Pollution to develop its workplan for the period 2016-2018, as well as identify and mobili</w:t>
      </w:r>
      <w:r w:rsidR="00EA31D7" w:rsidRPr="00404909">
        <w:rPr>
          <w:rFonts w:asciiTheme="majorHAnsi" w:hAnsiTheme="majorHAnsi"/>
          <w:sz w:val="24"/>
          <w:szCs w:val="24"/>
        </w:rPr>
        <w:t>s</w:t>
      </w:r>
      <w:r w:rsidRPr="00404909">
        <w:rPr>
          <w:rFonts w:asciiTheme="majorHAnsi" w:hAnsiTheme="majorHAnsi"/>
          <w:sz w:val="24"/>
          <w:szCs w:val="24"/>
        </w:rPr>
        <w:t>e resources from international and national sources, as necessary, for the successful implementation of the Regional Plan of Action on Atmospheric Pollution, with the support of the Secretariat and the agencies of the Interagency Technical Committee, as well as the World Health Organisation and the Pan American Health Organisation.</w:t>
      </w:r>
    </w:p>
    <w:p w:rsidR="005E30F3" w:rsidRPr="00404909" w:rsidRDefault="00882423" w:rsidP="00172B6D">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t xml:space="preserve">To call upon </w:t>
      </w:r>
      <w:r w:rsidRPr="00404909">
        <w:rPr>
          <w:rFonts w:asciiTheme="majorHAnsi" w:hAnsiTheme="majorHAnsi"/>
          <w:sz w:val="24"/>
          <w:szCs w:val="24"/>
        </w:rPr>
        <w:t>the Green Climate Fund, the Global Environment Facility</w:t>
      </w:r>
      <w:r w:rsidR="00386AC3" w:rsidRPr="00404909">
        <w:rPr>
          <w:rFonts w:asciiTheme="majorHAnsi" w:hAnsiTheme="majorHAnsi"/>
          <w:sz w:val="24"/>
          <w:szCs w:val="24"/>
        </w:rPr>
        <w:t xml:space="preserve">, the Special </w:t>
      </w:r>
      <w:r w:rsidR="00776FFF" w:rsidRPr="00404909">
        <w:rPr>
          <w:rFonts w:asciiTheme="majorHAnsi" w:hAnsiTheme="majorHAnsi"/>
          <w:sz w:val="24"/>
          <w:szCs w:val="24"/>
        </w:rPr>
        <w:t>Climate Change Fund</w:t>
      </w:r>
      <w:r w:rsidRPr="00404909">
        <w:rPr>
          <w:rFonts w:asciiTheme="majorHAnsi" w:hAnsiTheme="majorHAnsi"/>
          <w:sz w:val="24"/>
          <w:szCs w:val="24"/>
        </w:rPr>
        <w:t xml:space="preserve"> and other relevant financial institutions to prioriti</w:t>
      </w:r>
      <w:r w:rsidR="00EA31D7" w:rsidRPr="00404909">
        <w:rPr>
          <w:rFonts w:asciiTheme="majorHAnsi" w:hAnsiTheme="majorHAnsi"/>
          <w:sz w:val="24"/>
          <w:szCs w:val="24"/>
        </w:rPr>
        <w:t>s</w:t>
      </w:r>
      <w:r w:rsidRPr="00404909">
        <w:rPr>
          <w:rFonts w:asciiTheme="majorHAnsi" w:hAnsiTheme="majorHAnsi"/>
          <w:sz w:val="24"/>
          <w:szCs w:val="24"/>
        </w:rPr>
        <w:t xml:space="preserve">e fast action measures that simultaneously support reductions in atmospheric pollution while providing </w:t>
      </w:r>
      <w:r w:rsidR="00EA31D7" w:rsidRPr="00404909">
        <w:rPr>
          <w:rFonts w:asciiTheme="majorHAnsi" w:hAnsiTheme="majorHAnsi"/>
          <w:sz w:val="24"/>
          <w:szCs w:val="24"/>
        </w:rPr>
        <w:t>short</w:t>
      </w:r>
      <w:r w:rsidRPr="00404909">
        <w:rPr>
          <w:rFonts w:asciiTheme="majorHAnsi" w:hAnsiTheme="majorHAnsi"/>
          <w:sz w:val="24"/>
          <w:szCs w:val="24"/>
        </w:rPr>
        <w:t>-term benefits for climate change mitigation and adaptation.</w:t>
      </w:r>
    </w:p>
    <w:p w:rsidR="008C73C2" w:rsidRPr="00404909" w:rsidRDefault="00882423" w:rsidP="00172B6D">
      <w:pPr>
        <w:pStyle w:val="Prrafodelista"/>
        <w:numPr>
          <w:ilvl w:val="0"/>
          <w:numId w:val="2"/>
        </w:numPr>
        <w:spacing w:before="240" w:after="120"/>
        <w:ind w:left="0" w:firstLine="0"/>
        <w:contextualSpacing w:val="0"/>
        <w:rPr>
          <w:rFonts w:asciiTheme="majorHAnsi" w:hAnsiTheme="majorHAnsi"/>
          <w:sz w:val="24"/>
          <w:szCs w:val="24"/>
        </w:rPr>
      </w:pPr>
      <w:r w:rsidRPr="00404909">
        <w:rPr>
          <w:rFonts w:asciiTheme="majorHAnsi" w:hAnsiTheme="majorHAnsi"/>
          <w:b/>
          <w:sz w:val="24"/>
          <w:szCs w:val="24"/>
        </w:rPr>
        <w:t xml:space="preserve">To request </w:t>
      </w:r>
      <w:r w:rsidRPr="00404909">
        <w:rPr>
          <w:rFonts w:asciiTheme="majorHAnsi" w:hAnsiTheme="majorHAnsi"/>
          <w:sz w:val="24"/>
          <w:szCs w:val="24"/>
        </w:rPr>
        <w:t>the Chair of the XX Meeting of the Forum of Ministers to communicate this decision to the Second Session of UNEA and to all relevant actors included in the resolution.</w:t>
      </w:r>
    </w:p>
    <w:p w:rsidR="007336D4" w:rsidRPr="00404909" w:rsidRDefault="007336D4" w:rsidP="005C04D6">
      <w:pPr>
        <w:spacing w:before="0" w:after="120"/>
        <w:rPr>
          <w:rFonts w:asciiTheme="majorHAnsi" w:hAnsiTheme="majorHAnsi"/>
          <w:sz w:val="24"/>
          <w:szCs w:val="24"/>
        </w:rPr>
      </w:pPr>
      <w:bookmarkStart w:id="0" w:name="_GoBack"/>
      <w:bookmarkEnd w:id="0"/>
    </w:p>
    <w:sectPr w:rsidR="007336D4" w:rsidRPr="00404909" w:rsidSect="008C73C2">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B75A5"/>
    <w:multiLevelType w:val="multilevel"/>
    <w:tmpl w:val="D79ADB16"/>
    <w:lvl w:ilvl="0">
      <w:start w:val="1"/>
      <w:numFmt w:val="decimal"/>
      <w:lvlText w:val="%1"/>
      <w:lvlJc w:val="left"/>
      <w:pPr>
        <w:ind w:left="432" w:hanging="432"/>
      </w:pPr>
      <w:rPr>
        <w:rFonts w:asciiTheme="minorHAnsi" w:hAnsiTheme="minorHAnsi" w:hint="default"/>
        <w:color w:val="1F497D" w:themeColor="text2"/>
        <w:sz w:val="28"/>
        <w:szCs w:val="28"/>
      </w:rPr>
    </w:lvl>
    <w:lvl w:ilvl="1">
      <w:start w:val="1"/>
      <w:numFmt w:val="none"/>
      <w:lvlText w:val="2.1"/>
      <w:lvlJc w:val="left"/>
      <w:pPr>
        <w:ind w:left="576" w:hanging="576"/>
      </w:pPr>
      <w:rPr>
        <w:rFonts w:asciiTheme="minorHAnsi" w:hAnsiTheme="minorHAnsi" w:hint="default"/>
        <w:b w:val="0"/>
        <w:bCs w:val="0"/>
        <w:i w:val="0"/>
        <w:iCs w:val="0"/>
        <w:caps w:val="0"/>
        <w:smallCaps w:val="0"/>
        <w:strike w:val="0"/>
        <w:dstrike w:val="0"/>
        <w:noProof w:val="0"/>
        <w:vanish w:val="0"/>
        <w:color w:val="4F81BD" w:themeColor="accent1"/>
        <w:spacing w:val="0"/>
        <w:kern w:val="0"/>
        <w:position w:val="0"/>
        <w:sz w:val="24"/>
        <w:szCs w:val="24"/>
        <w:u w:val="none"/>
        <w:effect w:val="none"/>
        <w:vertAlign w:val="baseline"/>
        <w:em w:val="none"/>
        <w:specVanish w:val="0"/>
      </w:rPr>
    </w:lvl>
    <w:lvl w:ilvl="2">
      <w:start w:val="1"/>
      <w:numFmt w:val="decimal"/>
      <w:isLgl/>
      <w:lvlText w:val="%1.%2.%3"/>
      <w:lvlJc w:val="left"/>
      <w:pPr>
        <w:ind w:left="720" w:hanging="720"/>
      </w:pPr>
      <w:rPr>
        <w:rFonts w:asciiTheme="minorHAnsi" w:hAnsiTheme="minorHAnsi" w:hint="default"/>
        <w:color w:val="4F81BD" w:themeColor="accent1"/>
        <w:sz w:val="24"/>
        <w:szCs w:val="24"/>
      </w:rPr>
    </w:lvl>
    <w:lvl w:ilvl="3">
      <w:start w:val="1"/>
      <w:numFmt w:val="none"/>
      <w:pStyle w:val="2Titulo2"/>
      <w:lvlText w:val="1.1.1.1"/>
      <w:lvlJc w:val="left"/>
      <w:pPr>
        <w:ind w:left="864" w:hanging="864"/>
      </w:pPr>
      <w:rPr>
        <w:rFonts w:asciiTheme="minorHAnsi" w:hAnsiTheme="minorHAnsi" w:hint="default"/>
        <w:color w:val="auto"/>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6BCB2199"/>
    <w:multiLevelType w:val="hybridMultilevel"/>
    <w:tmpl w:val="33DCF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6F1412"/>
    <w:multiLevelType w:val="hybridMultilevel"/>
    <w:tmpl w:val="15B644CA"/>
    <w:lvl w:ilvl="0" w:tplc="D840CEB8">
      <w:start w:val="1"/>
      <w:numFmt w:val="decimal"/>
      <w:suff w:val="space"/>
      <w:lvlText w:val="%1."/>
      <w:lvlJc w:val="left"/>
      <w:pPr>
        <w:ind w:left="3196" w:hanging="360"/>
      </w:pPr>
      <w:rPr>
        <w:rFonts w:hint="default"/>
        <w:b/>
        <w:bCs/>
        <w:i w:val="0"/>
        <w:iCs w:val="0"/>
      </w:rPr>
    </w:lvl>
    <w:lvl w:ilvl="1" w:tplc="180A0019">
      <w:start w:val="1"/>
      <w:numFmt w:val="lowerLetter"/>
      <w:lvlText w:val="%2."/>
      <w:lvlJc w:val="left"/>
      <w:pPr>
        <w:ind w:left="9869" w:hanging="360"/>
      </w:pPr>
    </w:lvl>
    <w:lvl w:ilvl="2" w:tplc="180A001B" w:tentative="1">
      <w:start w:val="1"/>
      <w:numFmt w:val="lowerRoman"/>
      <w:lvlText w:val="%3."/>
      <w:lvlJc w:val="right"/>
      <w:pPr>
        <w:ind w:left="10589" w:hanging="180"/>
      </w:pPr>
    </w:lvl>
    <w:lvl w:ilvl="3" w:tplc="180A000F" w:tentative="1">
      <w:start w:val="1"/>
      <w:numFmt w:val="decimal"/>
      <w:lvlText w:val="%4."/>
      <w:lvlJc w:val="left"/>
      <w:pPr>
        <w:ind w:left="11309" w:hanging="360"/>
      </w:pPr>
    </w:lvl>
    <w:lvl w:ilvl="4" w:tplc="180A0019" w:tentative="1">
      <w:start w:val="1"/>
      <w:numFmt w:val="lowerLetter"/>
      <w:lvlText w:val="%5."/>
      <w:lvlJc w:val="left"/>
      <w:pPr>
        <w:ind w:left="12029" w:hanging="360"/>
      </w:pPr>
    </w:lvl>
    <w:lvl w:ilvl="5" w:tplc="180A001B" w:tentative="1">
      <w:start w:val="1"/>
      <w:numFmt w:val="lowerRoman"/>
      <w:lvlText w:val="%6."/>
      <w:lvlJc w:val="right"/>
      <w:pPr>
        <w:ind w:left="12749" w:hanging="180"/>
      </w:pPr>
    </w:lvl>
    <w:lvl w:ilvl="6" w:tplc="180A000F" w:tentative="1">
      <w:start w:val="1"/>
      <w:numFmt w:val="decimal"/>
      <w:lvlText w:val="%7."/>
      <w:lvlJc w:val="left"/>
      <w:pPr>
        <w:ind w:left="13469" w:hanging="360"/>
      </w:pPr>
    </w:lvl>
    <w:lvl w:ilvl="7" w:tplc="180A0019" w:tentative="1">
      <w:start w:val="1"/>
      <w:numFmt w:val="lowerLetter"/>
      <w:lvlText w:val="%8."/>
      <w:lvlJc w:val="left"/>
      <w:pPr>
        <w:ind w:left="14189" w:hanging="360"/>
      </w:pPr>
    </w:lvl>
    <w:lvl w:ilvl="8" w:tplc="180A001B" w:tentative="1">
      <w:start w:val="1"/>
      <w:numFmt w:val="lowerRoman"/>
      <w:lvlText w:val="%9."/>
      <w:lvlJc w:val="right"/>
      <w:pPr>
        <w:ind w:left="1490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9B"/>
    <w:rsid w:val="000228EA"/>
    <w:rsid w:val="000E3E7D"/>
    <w:rsid w:val="000E514C"/>
    <w:rsid w:val="001626BD"/>
    <w:rsid w:val="00172B6D"/>
    <w:rsid w:val="001E2C71"/>
    <w:rsid w:val="002418FA"/>
    <w:rsid w:val="00243835"/>
    <w:rsid w:val="002B5DA2"/>
    <w:rsid w:val="0034251C"/>
    <w:rsid w:val="00345BF2"/>
    <w:rsid w:val="00386AC3"/>
    <w:rsid w:val="003B2C7C"/>
    <w:rsid w:val="003D3A2A"/>
    <w:rsid w:val="003E36EE"/>
    <w:rsid w:val="003F2FF6"/>
    <w:rsid w:val="00404909"/>
    <w:rsid w:val="004153FE"/>
    <w:rsid w:val="00427E71"/>
    <w:rsid w:val="004F1CF7"/>
    <w:rsid w:val="004F1DDF"/>
    <w:rsid w:val="00507829"/>
    <w:rsid w:val="005271A5"/>
    <w:rsid w:val="005412E1"/>
    <w:rsid w:val="00543ED5"/>
    <w:rsid w:val="00575DE5"/>
    <w:rsid w:val="0057696A"/>
    <w:rsid w:val="00585B27"/>
    <w:rsid w:val="005B3C0D"/>
    <w:rsid w:val="005C04D6"/>
    <w:rsid w:val="005E30F3"/>
    <w:rsid w:val="0060234C"/>
    <w:rsid w:val="00616B4B"/>
    <w:rsid w:val="00650DDA"/>
    <w:rsid w:val="00670810"/>
    <w:rsid w:val="00672FDC"/>
    <w:rsid w:val="00675719"/>
    <w:rsid w:val="006B5A5D"/>
    <w:rsid w:val="0070572E"/>
    <w:rsid w:val="0071476C"/>
    <w:rsid w:val="00727FC8"/>
    <w:rsid w:val="007336D4"/>
    <w:rsid w:val="00776FFF"/>
    <w:rsid w:val="007C258F"/>
    <w:rsid w:val="007C3A3D"/>
    <w:rsid w:val="007D65A6"/>
    <w:rsid w:val="008037D3"/>
    <w:rsid w:val="0088018C"/>
    <w:rsid w:val="00882423"/>
    <w:rsid w:val="008C73C2"/>
    <w:rsid w:val="008C7B7F"/>
    <w:rsid w:val="008C7C67"/>
    <w:rsid w:val="008E095C"/>
    <w:rsid w:val="008E5BE9"/>
    <w:rsid w:val="009851FC"/>
    <w:rsid w:val="009D4384"/>
    <w:rsid w:val="00A46163"/>
    <w:rsid w:val="00A47AD8"/>
    <w:rsid w:val="00A822BE"/>
    <w:rsid w:val="00A9360E"/>
    <w:rsid w:val="00AA3139"/>
    <w:rsid w:val="00AB22B2"/>
    <w:rsid w:val="00AD001E"/>
    <w:rsid w:val="00AD5096"/>
    <w:rsid w:val="00AD5770"/>
    <w:rsid w:val="00B0069F"/>
    <w:rsid w:val="00B4019B"/>
    <w:rsid w:val="00B65827"/>
    <w:rsid w:val="00B74C8D"/>
    <w:rsid w:val="00C16106"/>
    <w:rsid w:val="00C62DBB"/>
    <w:rsid w:val="00C7565A"/>
    <w:rsid w:val="00C77730"/>
    <w:rsid w:val="00C8196D"/>
    <w:rsid w:val="00C87893"/>
    <w:rsid w:val="00CA5135"/>
    <w:rsid w:val="00CB10D8"/>
    <w:rsid w:val="00CD50E6"/>
    <w:rsid w:val="00D174CD"/>
    <w:rsid w:val="00D2380D"/>
    <w:rsid w:val="00D53ED2"/>
    <w:rsid w:val="00DB6284"/>
    <w:rsid w:val="00DE1B40"/>
    <w:rsid w:val="00E8294A"/>
    <w:rsid w:val="00E82E70"/>
    <w:rsid w:val="00E966DC"/>
    <w:rsid w:val="00EA31D7"/>
    <w:rsid w:val="00EA7D8D"/>
    <w:rsid w:val="00EB564D"/>
    <w:rsid w:val="00ED273B"/>
    <w:rsid w:val="00ED619B"/>
    <w:rsid w:val="00F62398"/>
    <w:rsid w:val="00F92E37"/>
    <w:rsid w:val="00FF14F3"/>
    <w:rsid w:val="00FF611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9B"/>
    <w:pPr>
      <w:spacing w:before="120"/>
      <w:jc w:val="both"/>
    </w:pPr>
    <w:rPr>
      <w:rFonts w:eastAsiaTheme="minorHAnsi"/>
      <w:sz w:val="22"/>
      <w:szCs w:val="22"/>
      <w:lang w:val="en-GB" w:eastAsia="en-US"/>
    </w:rPr>
  </w:style>
  <w:style w:type="paragraph" w:styleId="Ttulo2">
    <w:name w:val="heading 2"/>
    <w:basedOn w:val="Normal"/>
    <w:next w:val="Normal"/>
    <w:link w:val="Ttulo2Car"/>
    <w:uiPriority w:val="9"/>
    <w:semiHidden/>
    <w:unhideWhenUsed/>
    <w:qFormat/>
    <w:rsid w:val="003425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Titulo2">
    <w:name w:val="2Titulo2"/>
    <w:basedOn w:val="Ttulo2"/>
    <w:link w:val="2Titulo2Car"/>
    <w:qFormat/>
    <w:rsid w:val="0034251C"/>
    <w:pPr>
      <w:numPr>
        <w:ilvl w:val="3"/>
        <w:numId w:val="1"/>
      </w:numPr>
    </w:pPr>
    <w:rPr>
      <w:sz w:val="24"/>
      <w:szCs w:val="24"/>
    </w:rPr>
  </w:style>
  <w:style w:type="character" w:customStyle="1" w:styleId="2Titulo2Car">
    <w:name w:val="2Titulo2 Car"/>
    <w:basedOn w:val="Fuentedeprrafopredeter"/>
    <w:link w:val="2Titulo2"/>
    <w:rsid w:val="0034251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34251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3425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251C"/>
    <w:rPr>
      <w:rFonts w:ascii="Lucida Grande" w:hAnsi="Lucida Grande" w:cs="Lucida Grande"/>
      <w:sz w:val="18"/>
      <w:szCs w:val="18"/>
    </w:rPr>
  </w:style>
  <w:style w:type="paragraph" w:styleId="Prrafodelista">
    <w:name w:val="List Paragraph"/>
    <w:basedOn w:val="Normal"/>
    <w:uiPriority w:val="34"/>
    <w:qFormat/>
    <w:rsid w:val="00ED619B"/>
    <w:pPr>
      <w:ind w:left="720"/>
      <w:contextualSpacing/>
    </w:pPr>
  </w:style>
  <w:style w:type="paragraph" w:styleId="Sinespaciado">
    <w:name w:val="No Spacing"/>
    <w:uiPriority w:val="1"/>
    <w:qFormat/>
    <w:rsid w:val="0060234C"/>
    <w:pPr>
      <w:jc w:val="both"/>
    </w:pPr>
    <w:rPr>
      <w:rFonts w:eastAsiaTheme="minorHAnsi"/>
      <w:sz w:val="22"/>
      <w:szCs w:val="22"/>
      <w:lang w:val="es-PA" w:eastAsia="en-US"/>
    </w:rPr>
  </w:style>
  <w:style w:type="character" w:styleId="Refdecomentario">
    <w:name w:val="annotation reference"/>
    <w:basedOn w:val="Fuentedeprrafopredeter"/>
    <w:uiPriority w:val="99"/>
    <w:semiHidden/>
    <w:unhideWhenUsed/>
    <w:rsid w:val="0070572E"/>
    <w:rPr>
      <w:sz w:val="16"/>
      <w:szCs w:val="16"/>
    </w:rPr>
  </w:style>
  <w:style w:type="paragraph" w:styleId="Textocomentario">
    <w:name w:val="annotation text"/>
    <w:basedOn w:val="Normal"/>
    <w:link w:val="TextocomentarioCar"/>
    <w:uiPriority w:val="99"/>
    <w:semiHidden/>
    <w:unhideWhenUsed/>
    <w:rsid w:val="0070572E"/>
    <w:rPr>
      <w:sz w:val="20"/>
      <w:szCs w:val="20"/>
    </w:rPr>
  </w:style>
  <w:style w:type="character" w:customStyle="1" w:styleId="TextocomentarioCar">
    <w:name w:val="Texto comentario Car"/>
    <w:basedOn w:val="Fuentedeprrafopredeter"/>
    <w:link w:val="Textocomentario"/>
    <w:uiPriority w:val="99"/>
    <w:semiHidden/>
    <w:rsid w:val="0070572E"/>
    <w:rPr>
      <w:rFonts w:eastAsiaTheme="minorHAnsi"/>
      <w:sz w:val="20"/>
      <w:szCs w:val="20"/>
      <w:lang w:val="es-PA" w:eastAsia="en-US"/>
    </w:rPr>
  </w:style>
  <w:style w:type="paragraph" w:styleId="Asuntodelcomentario">
    <w:name w:val="annotation subject"/>
    <w:basedOn w:val="Textocomentario"/>
    <w:next w:val="Textocomentario"/>
    <w:link w:val="AsuntodelcomentarioCar"/>
    <w:uiPriority w:val="99"/>
    <w:semiHidden/>
    <w:unhideWhenUsed/>
    <w:rsid w:val="0070572E"/>
    <w:rPr>
      <w:b/>
      <w:bCs/>
    </w:rPr>
  </w:style>
  <w:style w:type="character" w:customStyle="1" w:styleId="AsuntodelcomentarioCar">
    <w:name w:val="Asunto del comentario Car"/>
    <w:basedOn w:val="TextocomentarioCar"/>
    <w:link w:val="Asuntodelcomentario"/>
    <w:uiPriority w:val="99"/>
    <w:semiHidden/>
    <w:rsid w:val="0070572E"/>
    <w:rPr>
      <w:rFonts w:eastAsiaTheme="minorHAnsi"/>
      <w:b/>
      <w:bCs/>
      <w:sz w:val="20"/>
      <w:szCs w:val="20"/>
      <w:lang w:val="es-P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9B"/>
    <w:pPr>
      <w:spacing w:before="120"/>
      <w:jc w:val="both"/>
    </w:pPr>
    <w:rPr>
      <w:rFonts w:eastAsiaTheme="minorHAnsi"/>
      <w:sz w:val="22"/>
      <w:szCs w:val="22"/>
      <w:lang w:val="en-GB" w:eastAsia="en-US"/>
    </w:rPr>
  </w:style>
  <w:style w:type="paragraph" w:styleId="Ttulo2">
    <w:name w:val="heading 2"/>
    <w:basedOn w:val="Normal"/>
    <w:next w:val="Normal"/>
    <w:link w:val="Ttulo2Car"/>
    <w:uiPriority w:val="9"/>
    <w:semiHidden/>
    <w:unhideWhenUsed/>
    <w:qFormat/>
    <w:rsid w:val="003425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Titulo2">
    <w:name w:val="2Titulo2"/>
    <w:basedOn w:val="Ttulo2"/>
    <w:link w:val="2Titulo2Car"/>
    <w:qFormat/>
    <w:rsid w:val="0034251C"/>
    <w:pPr>
      <w:numPr>
        <w:ilvl w:val="3"/>
        <w:numId w:val="1"/>
      </w:numPr>
    </w:pPr>
    <w:rPr>
      <w:sz w:val="24"/>
      <w:szCs w:val="24"/>
    </w:rPr>
  </w:style>
  <w:style w:type="character" w:customStyle="1" w:styleId="2Titulo2Car">
    <w:name w:val="2Titulo2 Car"/>
    <w:basedOn w:val="Fuentedeprrafopredeter"/>
    <w:link w:val="2Titulo2"/>
    <w:rsid w:val="0034251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34251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3425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251C"/>
    <w:rPr>
      <w:rFonts w:ascii="Lucida Grande" w:hAnsi="Lucida Grande" w:cs="Lucida Grande"/>
      <w:sz w:val="18"/>
      <w:szCs w:val="18"/>
    </w:rPr>
  </w:style>
  <w:style w:type="paragraph" w:styleId="Prrafodelista">
    <w:name w:val="List Paragraph"/>
    <w:basedOn w:val="Normal"/>
    <w:uiPriority w:val="34"/>
    <w:qFormat/>
    <w:rsid w:val="00ED619B"/>
    <w:pPr>
      <w:ind w:left="720"/>
      <w:contextualSpacing/>
    </w:pPr>
  </w:style>
  <w:style w:type="paragraph" w:styleId="Sinespaciado">
    <w:name w:val="No Spacing"/>
    <w:uiPriority w:val="1"/>
    <w:qFormat/>
    <w:rsid w:val="0060234C"/>
    <w:pPr>
      <w:jc w:val="both"/>
    </w:pPr>
    <w:rPr>
      <w:rFonts w:eastAsiaTheme="minorHAnsi"/>
      <w:sz w:val="22"/>
      <w:szCs w:val="22"/>
      <w:lang w:val="es-PA" w:eastAsia="en-US"/>
    </w:rPr>
  </w:style>
  <w:style w:type="character" w:styleId="Refdecomentario">
    <w:name w:val="annotation reference"/>
    <w:basedOn w:val="Fuentedeprrafopredeter"/>
    <w:uiPriority w:val="99"/>
    <w:semiHidden/>
    <w:unhideWhenUsed/>
    <w:rsid w:val="0070572E"/>
    <w:rPr>
      <w:sz w:val="16"/>
      <w:szCs w:val="16"/>
    </w:rPr>
  </w:style>
  <w:style w:type="paragraph" w:styleId="Textocomentario">
    <w:name w:val="annotation text"/>
    <w:basedOn w:val="Normal"/>
    <w:link w:val="TextocomentarioCar"/>
    <w:uiPriority w:val="99"/>
    <w:semiHidden/>
    <w:unhideWhenUsed/>
    <w:rsid w:val="0070572E"/>
    <w:rPr>
      <w:sz w:val="20"/>
      <w:szCs w:val="20"/>
    </w:rPr>
  </w:style>
  <w:style w:type="character" w:customStyle="1" w:styleId="TextocomentarioCar">
    <w:name w:val="Texto comentario Car"/>
    <w:basedOn w:val="Fuentedeprrafopredeter"/>
    <w:link w:val="Textocomentario"/>
    <w:uiPriority w:val="99"/>
    <w:semiHidden/>
    <w:rsid w:val="0070572E"/>
    <w:rPr>
      <w:rFonts w:eastAsiaTheme="minorHAnsi"/>
      <w:sz w:val="20"/>
      <w:szCs w:val="20"/>
      <w:lang w:val="es-PA" w:eastAsia="en-US"/>
    </w:rPr>
  </w:style>
  <w:style w:type="paragraph" w:styleId="Asuntodelcomentario">
    <w:name w:val="annotation subject"/>
    <w:basedOn w:val="Textocomentario"/>
    <w:next w:val="Textocomentario"/>
    <w:link w:val="AsuntodelcomentarioCar"/>
    <w:uiPriority w:val="99"/>
    <w:semiHidden/>
    <w:unhideWhenUsed/>
    <w:rsid w:val="0070572E"/>
    <w:rPr>
      <w:b/>
      <w:bCs/>
    </w:rPr>
  </w:style>
  <w:style w:type="character" w:customStyle="1" w:styleId="AsuntodelcomentarioCar">
    <w:name w:val="Asunto del comentario Car"/>
    <w:basedOn w:val="TextocomentarioCar"/>
    <w:link w:val="Asuntodelcomentario"/>
    <w:uiPriority w:val="99"/>
    <w:semiHidden/>
    <w:rsid w:val="0070572E"/>
    <w:rPr>
      <w:rFonts w:eastAsiaTheme="minorHAnsi"/>
      <w:b/>
      <w:bCs/>
      <w:sz w:val="20"/>
      <w:szCs w:val="20"/>
      <w:lang w:val="es-P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5269</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Ricardez Garcia</dc:creator>
  <cp:lastModifiedBy> MM</cp:lastModifiedBy>
  <cp:revision>2</cp:revision>
  <dcterms:created xsi:type="dcterms:W3CDTF">2016-04-01T11:56:00Z</dcterms:created>
  <dcterms:modified xsi:type="dcterms:W3CDTF">2016-04-01T11:56:00Z</dcterms:modified>
</cp:coreProperties>
</file>