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64" w:rsidRPr="00DF07F3" w:rsidRDefault="00C8683C" w:rsidP="00C8683C">
      <w:pPr>
        <w:jc w:val="center"/>
        <w:rPr>
          <w:rFonts w:asciiTheme="majorHAnsi" w:hAnsiTheme="majorHAnsi"/>
          <w:b/>
          <w:lang w:val="es-ES"/>
        </w:rPr>
      </w:pPr>
      <w:r w:rsidRPr="00DF07F3">
        <w:rPr>
          <w:rFonts w:asciiTheme="majorHAnsi" w:hAnsiTheme="majorHAnsi"/>
          <w:b/>
          <w:lang w:val="es-ES"/>
        </w:rPr>
        <w:t>XX Reunión del Foro de Ministros de Medio Ambiente de América Latina y el Caribe</w:t>
      </w:r>
    </w:p>
    <w:p w:rsidR="007B64B1" w:rsidRPr="00DF07F3" w:rsidRDefault="007B64B1" w:rsidP="00C8683C">
      <w:pPr>
        <w:jc w:val="center"/>
        <w:rPr>
          <w:rFonts w:asciiTheme="majorHAnsi" w:hAnsiTheme="majorHAnsi"/>
          <w:b/>
          <w:lang w:val="es-ES"/>
        </w:rPr>
      </w:pPr>
    </w:p>
    <w:p w:rsidR="00C8683C" w:rsidRPr="000E4A39" w:rsidRDefault="00245AF7" w:rsidP="00C8683C">
      <w:pPr>
        <w:jc w:val="center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28-31 de marzo de 2016,</w:t>
      </w:r>
      <w:r w:rsidR="00C8683C" w:rsidRPr="000E4A39">
        <w:rPr>
          <w:rFonts w:asciiTheme="majorHAnsi" w:hAnsiTheme="majorHAnsi"/>
          <w:lang w:val="es-ES"/>
        </w:rPr>
        <w:t xml:space="preserve">  Cartagena, Colombia</w:t>
      </w:r>
    </w:p>
    <w:p w:rsidR="00C8683C" w:rsidRPr="00DF07F3" w:rsidRDefault="00C8683C" w:rsidP="00B96F25">
      <w:pPr>
        <w:rPr>
          <w:rFonts w:asciiTheme="majorHAnsi" w:hAnsiTheme="majorHAnsi"/>
          <w:lang w:val="es-ES"/>
        </w:rPr>
      </w:pPr>
    </w:p>
    <w:p w:rsidR="00C8683C" w:rsidRPr="000E4A39" w:rsidRDefault="00C8683C" w:rsidP="00B96F25">
      <w:pPr>
        <w:rPr>
          <w:rFonts w:asciiTheme="majorHAnsi" w:hAnsiTheme="majorHAnsi"/>
          <w:lang w:val="es-ES"/>
        </w:rPr>
      </w:pPr>
    </w:p>
    <w:p w:rsidR="008F5FA1" w:rsidRPr="00DF07F3" w:rsidRDefault="008C2E2B" w:rsidP="00B42F64">
      <w:pPr>
        <w:jc w:val="center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Decisión 9.  Hacia l</w:t>
      </w:r>
      <w:r w:rsidRPr="00DF07F3">
        <w:rPr>
          <w:rFonts w:asciiTheme="majorHAnsi" w:hAnsiTheme="majorHAnsi"/>
          <w:b/>
          <w:lang w:val="es-ES"/>
        </w:rPr>
        <w:t xml:space="preserve">a </w:t>
      </w:r>
      <w:r>
        <w:rPr>
          <w:rFonts w:asciiTheme="majorHAnsi" w:hAnsiTheme="majorHAnsi"/>
          <w:b/>
          <w:lang w:val="es-ES"/>
        </w:rPr>
        <w:t>p</w:t>
      </w:r>
      <w:r w:rsidRPr="00DF07F3">
        <w:rPr>
          <w:rFonts w:asciiTheme="majorHAnsi" w:hAnsiTheme="majorHAnsi"/>
          <w:b/>
          <w:lang w:val="es-ES"/>
        </w:rPr>
        <w:t xml:space="preserve">lena </w:t>
      </w:r>
      <w:r>
        <w:rPr>
          <w:rFonts w:asciiTheme="majorHAnsi" w:hAnsiTheme="majorHAnsi"/>
          <w:b/>
          <w:lang w:val="es-ES"/>
        </w:rPr>
        <w:t>i</w:t>
      </w:r>
      <w:r w:rsidRPr="00DF07F3">
        <w:rPr>
          <w:rFonts w:asciiTheme="majorHAnsi" w:hAnsiTheme="majorHAnsi"/>
          <w:b/>
          <w:lang w:val="es-ES"/>
        </w:rPr>
        <w:t xml:space="preserve">mplementación </w:t>
      </w:r>
      <w:r>
        <w:rPr>
          <w:rFonts w:asciiTheme="majorHAnsi" w:hAnsiTheme="majorHAnsi"/>
          <w:b/>
          <w:lang w:val="es-ES"/>
        </w:rPr>
        <w:t>d</w:t>
      </w:r>
      <w:r w:rsidRPr="00DF07F3">
        <w:rPr>
          <w:rFonts w:asciiTheme="majorHAnsi" w:hAnsiTheme="majorHAnsi"/>
          <w:b/>
          <w:lang w:val="es-ES"/>
        </w:rPr>
        <w:t xml:space="preserve">el Plan </w:t>
      </w:r>
      <w:r>
        <w:rPr>
          <w:rFonts w:asciiTheme="majorHAnsi" w:hAnsiTheme="majorHAnsi"/>
          <w:b/>
          <w:lang w:val="es-ES"/>
        </w:rPr>
        <w:t>d</w:t>
      </w:r>
      <w:r w:rsidRPr="00DF07F3">
        <w:rPr>
          <w:rFonts w:asciiTheme="majorHAnsi" w:hAnsiTheme="majorHAnsi"/>
          <w:b/>
          <w:lang w:val="es-ES"/>
        </w:rPr>
        <w:t xml:space="preserve">e Acción Regional </w:t>
      </w:r>
      <w:r>
        <w:rPr>
          <w:rFonts w:asciiTheme="majorHAnsi" w:hAnsiTheme="majorHAnsi"/>
          <w:b/>
          <w:lang w:val="es-ES"/>
        </w:rPr>
        <w:t>s</w:t>
      </w:r>
      <w:r w:rsidRPr="00DF07F3">
        <w:rPr>
          <w:rFonts w:asciiTheme="majorHAnsi" w:hAnsiTheme="majorHAnsi"/>
          <w:b/>
          <w:lang w:val="es-ES"/>
        </w:rPr>
        <w:t>obre Contaminación Atmosférica</w:t>
      </w:r>
    </w:p>
    <w:p w:rsidR="00973F16" w:rsidRPr="00DF07F3" w:rsidRDefault="00973F16" w:rsidP="00B42F64">
      <w:pPr>
        <w:jc w:val="center"/>
        <w:rPr>
          <w:rFonts w:asciiTheme="majorHAnsi" w:hAnsiTheme="majorHAnsi"/>
          <w:b/>
          <w:lang w:val="es-ES"/>
        </w:rPr>
      </w:pPr>
    </w:p>
    <w:p w:rsidR="007B64B1" w:rsidRDefault="007B64B1" w:rsidP="00B42F64">
      <w:pPr>
        <w:jc w:val="both"/>
        <w:rPr>
          <w:rFonts w:asciiTheme="majorHAnsi" w:hAnsiTheme="majorHAnsi"/>
          <w:lang w:val="es-ES"/>
        </w:rPr>
      </w:pPr>
    </w:p>
    <w:p w:rsidR="008C2E2B" w:rsidRPr="008C2E2B" w:rsidRDefault="008C2E2B" w:rsidP="00B42F64">
      <w:pPr>
        <w:jc w:val="both"/>
        <w:rPr>
          <w:rFonts w:asciiTheme="majorHAnsi" w:hAnsiTheme="majorHAnsi"/>
          <w:b/>
          <w:lang w:val="es-ES"/>
        </w:rPr>
      </w:pPr>
      <w:r w:rsidRPr="008C2E2B">
        <w:rPr>
          <w:rFonts w:asciiTheme="majorHAnsi" w:hAnsiTheme="majorHAnsi"/>
          <w:b/>
          <w:lang w:val="es-ES"/>
        </w:rPr>
        <w:t>Los Ministros de Medio Ambiente de América Latina y el Caribe,</w:t>
      </w:r>
    </w:p>
    <w:p w:rsidR="008C2E2B" w:rsidRPr="00245AF7" w:rsidRDefault="008C2E2B" w:rsidP="00B42F64">
      <w:pPr>
        <w:jc w:val="both"/>
        <w:rPr>
          <w:rFonts w:asciiTheme="majorHAnsi" w:hAnsiTheme="majorHAnsi"/>
          <w:lang w:val="es-ES"/>
        </w:rPr>
      </w:pPr>
    </w:p>
    <w:p w:rsidR="007B64B1" w:rsidRPr="00DF07F3" w:rsidRDefault="007B64B1" w:rsidP="007B64B1">
      <w:pPr>
        <w:jc w:val="both"/>
        <w:rPr>
          <w:rFonts w:asciiTheme="majorHAnsi" w:hAnsiTheme="majorHAnsi"/>
          <w:lang w:val="es-ES"/>
        </w:rPr>
      </w:pPr>
      <w:r w:rsidRPr="00DF07F3">
        <w:rPr>
          <w:rFonts w:asciiTheme="majorHAnsi" w:hAnsiTheme="majorHAnsi"/>
          <w:b/>
          <w:lang w:val="es-ES"/>
        </w:rPr>
        <w:t xml:space="preserve">Conscientes </w:t>
      </w:r>
      <w:r w:rsidRPr="00DF07F3">
        <w:rPr>
          <w:rFonts w:asciiTheme="majorHAnsi" w:hAnsiTheme="majorHAnsi"/>
          <w:lang w:val="es-ES"/>
        </w:rPr>
        <w:t xml:space="preserve">de que la contaminación atmosférica es una grave amenaza para la salud </w:t>
      </w:r>
      <w:proofErr w:type="gramStart"/>
      <w:r w:rsidRPr="00DF07F3">
        <w:rPr>
          <w:rFonts w:asciiTheme="majorHAnsi" w:hAnsiTheme="majorHAnsi"/>
          <w:lang w:val="es-ES"/>
        </w:rPr>
        <w:t>pública</w:t>
      </w:r>
      <w:proofErr w:type="gramEnd"/>
      <w:r w:rsidRPr="00DF07F3">
        <w:rPr>
          <w:rFonts w:asciiTheme="majorHAnsi" w:hAnsiTheme="majorHAnsi"/>
          <w:lang w:val="es-ES"/>
        </w:rPr>
        <w:t xml:space="preserve">, </w:t>
      </w:r>
      <w:r w:rsidR="00714455" w:rsidRPr="00DF07F3">
        <w:rPr>
          <w:rFonts w:asciiTheme="majorHAnsi" w:hAnsiTheme="majorHAnsi"/>
          <w:lang w:val="es-ES"/>
        </w:rPr>
        <w:t xml:space="preserve">la calidad de vida </w:t>
      </w:r>
      <w:r w:rsidRPr="00DF07F3">
        <w:rPr>
          <w:rFonts w:asciiTheme="majorHAnsi" w:hAnsiTheme="majorHAnsi"/>
          <w:lang w:val="es-ES"/>
        </w:rPr>
        <w:t xml:space="preserve">y la integridad de los ecosistemas y </w:t>
      </w:r>
      <w:r w:rsidR="00245AF7">
        <w:rPr>
          <w:rFonts w:asciiTheme="majorHAnsi" w:hAnsiTheme="majorHAnsi"/>
          <w:lang w:val="es-ES"/>
        </w:rPr>
        <w:t>acentúa</w:t>
      </w:r>
      <w:r w:rsidR="00F67CBF">
        <w:rPr>
          <w:rFonts w:asciiTheme="majorHAnsi" w:hAnsiTheme="majorHAnsi"/>
          <w:lang w:val="es-ES"/>
        </w:rPr>
        <w:t xml:space="preserve"> la </w:t>
      </w:r>
      <w:r w:rsidR="00245AF7">
        <w:rPr>
          <w:rFonts w:asciiTheme="majorHAnsi" w:hAnsiTheme="majorHAnsi"/>
          <w:lang w:val="es-ES"/>
        </w:rPr>
        <w:t>problemática</w:t>
      </w:r>
      <w:r w:rsidR="00F67CBF">
        <w:rPr>
          <w:rFonts w:asciiTheme="majorHAnsi" w:hAnsiTheme="majorHAnsi"/>
          <w:lang w:val="es-ES"/>
        </w:rPr>
        <w:t xml:space="preserve"> de</w:t>
      </w:r>
      <w:r w:rsidRPr="00DF07F3">
        <w:rPr>
          <w:rFonts w:asciiTheme="majorHAnsi" w:hAnsiTheme="majorHAnsi"/>
          <w:lang w:val="es-ES"/>
        </w:rPr>
        <w:t xml:space="preserve">l cambio climático </w:t>
      </w:r>
      <w:r w:rsidR="00F67CBF">
        <w:rPr>
          <w:rFonts w:asciiTheme="majorHAnsi" w:hAnsiTheme="majorHAnsi"/>
          <w:lang w:val="es-ES"/>
        </w:rPr>
        <w:t xml:space="preserve">a nivel </w:t>
      </w:r>
      <w:r w:rsidRPr="00DF07F3">
        <w:rPr>
          <w:rFonts w:asciiTheme="majorHAnsi" w:hAnsiTheme="majorHAnsi"/>
          <w:lang w:val="es-ES"/>
        </w:rPr>
        <w:t>local, regional y global;</w:t>
      </w:r>
    </w:p>
    <w:p w:rsidR="0001175F" w:rsidRPr="00DF07F3" w:rsidRDefault="0001175F" w:rsidP="007B64B1">
      <w:pPr>
        <w:jc w:val="both"/>
        <w:rPr>
          <w:rFonts w:asciiTheme="majorHAnsi" w:hAnsiTheme="majorHAnsi"/>
          <w:lang w:val="es-ES"/>
        </w:rPr>
      </w:pPr>
    </w:p>
    <w:p w:rsidR="007B64B1" w:rsidRPr="00DF07F3" w:rsidRDefault="00481F8A" w:rsidP="007B64B1">
      <w:pPr>
        <w:jc w:val="both"/>
        <w:rPr>
          <w:rFonts w:asciiTheme="majorHAnsi" w:hAnsiTheme="majorHAnsi"/>
          <w:lang w:val="es-ES"/>
        </w:rPr>
      </w:pPr>
      <w:r w:rsidRPr="00DF07F3">
        <w:rPr>
          <w:rFonts w:asciiTheme="majorHAnsi" w:hAnsiTheme="majorHAnsi"/>
          <w:b/>
          <w:lang w:val="es-ES"/>
        </w:rPr>
        <w:t xml:space="preserve">Reconociendo </w:t>
      </w:r>
      <w:r w:rsidRPr="00245AF7">
        <w:rPr>
          <w:rFonts w:asciiTheme="majorHAnsi" w:hAnsiTheme="majorHAnsi"/>
          <w:lang w:val="es-ES"/>
        </w:rPr>
        <w:t xml:space="preserve">que la baja calidad del aire y sus altos costos </w:t>
      </w:r>
      <w:r w:rsidR="00991773" w:rsidRPr="00DF07F3">
        <w:rPr>
          <w:rFonts w:asciiTheme="majorHAnsi" w:hAnsiTheme="majorHAnsi"/>
          <w:lang w:val="es-ES"/>
        </w:rPr>
        <w:t xml:space="preserve">ambientales </w:t>
      </w:r>
      <w:r w:rsidR="00F67CBF">
        <w:rPr>
          <w:rFonts w:asciiTheme="majorHAnsi" w:hAnsiTheme="majorHAnsi"/>
          <w:lang w:val="es-ES"/>
        </w:rPr>
        <w:t xml:space="preserve">e impactos </w:t>
      </w:r>
      <w:r w:rsidRPr="00245AF7">
        <w:rPr>
          <w:rFonts w:asciiTheme="majorHAnsi" w:hAnsiTheme="majorHAnsi"/>
          <w:lang w:val="es-ES"/>
        </w:rPr>
        <w:t>sobre la salud humana, representa</w:t>
      </w:r>
      <w:r w:rsidR="00991773" w:rsidRPr="00DF07F3">
        <w:rPr>
          <w:rFonts w:asciiTheme="majorHAnsi" w:hAnsiTheme="majorHAnsi"/>
          <w:lang w:val="es-ES"/>
        </w:rPr>
        <w:t>n</w:t>
      </w:r>
      <w:r w:rsidRPr="00245AF7">
        <w:rPr>
          <w:rFonts w:asciiTheme="majorHAnsi" w:hAnsiTheme="majorHAnsi"/>
          <w:lang w:val="es-ES"/>
        </w:rPr>
        <w:t xml:space="preserve"> un impedimento significativo </w:t>
      </w:r>
      <w:r w:rsidR="002307BA" w:rsidRPr="00245AF7">
        <w:rPr>
          <w:rFonts w:asciiTheme="majorHAnsi" w:hAnsiTheme="majorHAnsi"/>
          <w:lang w:val="es-ES"/>
        </w:rPr>
        <w:t xml:space="preserve">al </w:t>
      </w:r>
      <w:r w:rsidR="002307BA" w:rsidRPr="00DF07F3">
        <w:rPr>
          <w:rFonts w:asciiTheme="majorHAnsi" w:hAnsiTheme="majorHAnsi"/>
          <w:lang w:val="es-ES"/>
        </w:rPr>
        <w:t>d</w:t>
      </w:r>
      <w:r w:rsidR="007B64B1" w:rsidRPr="00DF07F3">
        <w:rPr>
          <w:rFonts w:asciiTheme="majorHAnsi" w:hAnsiTheme="majorHAnsi"/>
          <w:lang w:val="es-ES"/>
        </w:rPr>
        <w:t xml:space="preserve">esarrollo </w:t>
      </w:r>
      <w:r w:rsidR="002307BA" w:rsidRPr="00DF07F3">
        <w:rPr>
          <w:rFonts w:asciiTheme="majorHAnsi" w:hAnsiTheme="majorHAnsi"/>
          <w:lang w:val="es-ES"/>
        </w:rPr>
        <w:t>s</w:t>
      </w:r>
      <w:r w:rsidR="007B64B1" w:rsidRPr="00DF07F3">
        <w:rPr>
          <w:rFonts w:asciiTheme="majorHAnsi" w:hAnsiTheme="majorHAnsi"/>
          <w:lang w:val="es-ES"/>
        </w:rPr>
        <w:t>ostenible</w:t>
      </w:r>
      <w:r w:rsidR="002307BA" w:rsidRPr="00DF07F3">
        <w:rPr>
          <w:rFonts w:asciiTheme="majorHAnsi" w:hAnsiTheme="majorHAnsi"/>
          <w:lang w:val="es-ES"/>
        </w:rPr>
        <w:t xml:space="preserve"> </w:t>
      </w:r>
      <w:r w:rsidR="007B64B1" w:rsidRPr="00DF07F3">
        <w:rPr>
          <w:rFonts w:asciiTheme="majorHAnsi" w:hAnsiTheme="majorHAnsi"/>
          <w:lang w:val="es-ES"/>
        </w:rPr>
        <w:t xml:space="preserve"> de los países de la región;</w:t>
      </w:r>
    </w:p>
    <w:p w:rsidR="007B64B1" w:rsidRPr="00DF07F3" w:rsidRDefault="007B64B1" w:rsidP="007B64B1">
      <w:pPr>
        <w:jc w:val="both"/>
        <w:rPr>
          <w:rFonts w:asciiTheme="majorHAnsi" w:hAnsiTheme="majorHAnsi"/>
          <w:lang w:val="es-ES"/>
        </w:rPr>
      </w:pPr>
    </w:p>
    <w:p w:rsidR="00615F71" w:rsidRPr="00DF07F3" w:rsidRDefault="007B64B1" w:rsidP="007B64B1">
      <w:pPr>
        <w:jc w:val="both"/>
        <w:rPr>
          <w:rFonts w:asciiTheme="majorHAnsi" w:hAnsiTheme="majorHAnsi"/>
          <w:lang w:val="es-ES"/>
        </w:rPr>
      </w:pPr>
      <w:r w:rsidRPr="00DF07F3">
        <w:rPr>
          <w:rFonts w:asciiTheme="majorHAnsi" w:hAnsiTheme="majorHAnsi"/>
          <w:b/>
          <w:lang w:val="es-ES"/>
        </w:rPr>
        <w:t>Tomando nota</w:t>
      </w:r>
      <w:r w:rsidRPr="00DF07F3">
        <w:rPr>
          <w:rFonts w:asciiTheme="majorHAnsi" w:hAnsiTheme="majorHAnsi"/>
          <w:lang w:val="es-ES"/>
        </w:rPr>
        <w:t xml:space="preserve"> de que la reducción de la contaminación del aire va de la mano con la reducción de las emisiones con efectos en el clima, </w:t>
      </w:r>
      <w:r w:rsidR="00615F71" w:rsidRPr="00DF07F3">
        <w:rPr>
          <w:rFonts w:asciiTheme="majorHAnsi" w:hAnsiTheme="majorHAnsi"/>
          <w:lang w:val="es-ES"/>
        </w:rPr>
        <w:t>tanto para</w:t>
      </w:r>
      <w:r w:rsidRPr="00DF07F3">
        <w:rPr>
          <w:rFonts w:asciiTheme="majorHAnsi" w:hAnsiTheme="majorHAnsi"/>
          <w:lang w:val="es-ES"/>
        </w:rPr>
        <w:t xml:space="preserve"> contaminantes climáticos de </w:t>
      </w:r>
      <w:r w:rsidR="00615F71" w:rsidRPr="00DF07F3">
        <w:rPr>
          <w:rFonts w:asciiTheme="majorHAnsi" w:hAnsiTheme="majorHAnsi"/>
          <w:lang w:val="es-ES"/>
        </w:rPr>
        <w:t>vida corta  como para emisiones de larga vida</w:t>
      </w:r>
      <w:r w:rsidRPr="00DF07F3">
        <w:rPr>
          <w:rFonts w:asciiTheme="majorHAnsi" w:hAnsiTheme="majorHAnsi"/>
          <w:lang w:val="es-ES"/>
        </w:rPr>
        <w:t>, y</w:t>
      </w:r>
      <w:r w:rsidR="00615F71" w:rsidRPr="00DF07F3">
        <w:rPr>
          <w:rFonts w:asciiTheme="majorHAnsi" w:hAnsiTheme="majorHAnsi"/>
          <w:lang w:val="es-ES"/>
        </w:rPr>
        <w:t xml:space="preserve"> que</w:t>
      </w:r>
      <w:r w:rsidRPr="00DF07F3">
        <w:rPr>
          <w:rFonts w:asciiTheme="majorHAnsi" w:hAnsiTheme="majorHAnsi"/>
          <w:lang w:val="es-ES"/>
        </w:rPr>
        <w:t xml:space="preserve"> puede apoyar el logro de </w:t>
      </w:r>
      <w:r w:rsidR="00197460" w:rsidRPr="00DF07F3">
        <w:rPr>
          <w:rFonts w:asciiTheme="majorHAnsi" w:hAnsiTheme="majorHAnsi"/>
          <w:lang w:val="es-ES"/>
        </w:rPr>
        <w:t xml:space="preserve">las metas y </w:t>
      </w:r>
      <w:r w:rsidR="00615F71" w:rsidRPr="00DF07F3">
        <w:rPr>
          <w:rFonts w:asciiTheme="majorHAnsi" w:hAnsiTheme="majorHAnsi"/>
          <w:lang w:val="es-ES"/>
        </w:rPr>
        <w:t xml:space="preserve">los compromisos de </w:t>
      </w:r>
      <w:r w:rsidRPr="00DF07F3">
        <w:rPr>
          <w:rFonts w:asciiTheme="majorHAnsi" w:hAnsiTheme="majorHAnsi"/>
          <w:lang w:val="es-ES"/>
        </w:rPr>
        <w:t>mitigación</w:t>
      </w:r>
      <w:r w:rsidR="00615F71" w:rsidRPr="00DF07F3">
        <w:rPr>
          <w:rFonts w:asciiTheme="majorHAnsi" w:hAnsiTheme="majorHAnsi"/>
          <w:lang w:val="es-ES"/>
        </w:rPr>
        <w:t xml:space="preserve"> y adaptación del cambio climático;</w:t>
      </w:r>
    </w:p>
    <w:p w:rsidR="00BC4037" w:rsidRPr="00DF07F3" w:rsidRDefault="00BC4037" w:rsidP="007B64B1">
      <w:pPr>
        <w:jc w:val="both"/>
        <w:rPr>
          <w:rFonts w:asciiTheme="majorHAnsi" w:hAnsiTheme="majorHAnsi"/>
          <w:lang w:val="es-ES"/>
        </w:rPr>
      </w:pPr>
    </w:p>
    <w:p w:rsidR="00615F71" w:rsidRPr="00DF07F3" w:rsidRDefault="007B64B1" w:rsidP="007B64B1">
      <w:pPr>
        <w:jc w:val="both"/>
        <w:rPr>
          <w:rFonts w:asciiTheme="majorHAnsi" w:hAnsiTheme="majorHAnsi"/>
          <w:lang w:val="es-ES"/>
        </w:rPr>
      </w:pPr>
      <w:r w:rsidRPr="00DF07F3">
        <w:rPr>
          <w:rFonts w:asciiTheme="majorHAnsi" w:hAnsiTheme="majorHAnsi"/>
          <w:b/>
          <w:lang w:val="es-ES"/>
        </w:rPr>
        <w:t>Reconociendo</w:t>
      </w:r>
      <w:r w:rsidRPr="00DF07F3">
        <w:rPr>
          <w:rFonts w:asciiTheme="majorHAnsi" w:hAnsiTheme="majorHAnsi"/>
          <w:lang w:val="es-ES"/>
        </w:rPr>
        <w:t xml:space="preserve"> que</w:t>
      </w:r>
      <w:r w:rsidR="00197460" w:rsidRPr="00DF07F3">
        <w:rPr>
          <w:rFonts w:asciiTheme="majorHAnsi" w:hAnsiTheme="majorHAnsi"/>
          <w:lang w:val="es-ES"/>
        </w:rPr>
        <w:t xml:space="preserve"> </w:t>
      </w:r>
      <w:r w:rsidRPr="00DF07F3">
        <w:rPr>
          <w:rFonts w:asciiTheme="majorHAnsi" w:hAnsiTheme="majorHAnsi"/>
          <w:lang w:val="es-ES"/>
        </w:rPr>
        <w:t xml:space="preserve">muchos países se </w:t>
      </w:r>
      <w:r w:rsidR="00F67CBF">
        <w:rPr>
          <w:rFonts w:asciiTheme="majorHAnsi" w:hAnsiTheme="majorHAnsi"/>
          <w:lang w:val="es-ES"/>
        </w:rPr>
        <w:t xml:space="preserve">han </w:t>
      </w:r>
      <w:r w:rsidRPr="00DF07F3">
        <w:rPr>
          <w:rFonts w:asciiTheme="majorHAnsi" w:hAnsiTheme="majorHAnsi"/>
          <w:lang w:val="es-ES"/>
        </w:rPr>
        <w:t>comprometi</w:t>
      </w:r>
      <w:r w:rsidR="00F67CBF">
        <w:rPr>
          <w:rFonts w:asciiTheme="majorHAnsi" w:hAnsiTheme="majorHAnsi"/>
          <w:lang w:val="es-ES"/>
        </w:rPr>
        <w:t>do</w:t>
      </w:r>
      <w:r w:rsidRPr="00DF07F3">
        <w:rPr>
          <w:rFonts w:asciiTheme="majorHAnsi" w:hAnsiTheme="majorHAnsi"/>
          <w:lang w:val="es-ES"/>
        </w:rPr>
        <w:t xml:space="preserve"> </w:t>
      </w:r>
      <w:r w:rsidR="00615EB5">
        <w:rPr>
          <w:rFonts w:asciiTheme="majorHAnsi" w:hAnsiTheme="majorHAnsi"/>
          <w:lang w:val="es-ES"/>
        </w:rPr>
        <w:t xml:space="preserve">de forma voluntaria </w:t>
      </w:r>
      <w:r w:rsidRPr="00DF07F3">
        <w:rPr>
          <w:rFonts w:asciiTheme="majorHAnsi" w:hAnsiTheme="majorHAnsi"/>
          <w:lang w:val="es-ES"/>
        </w:rPr>
        <w:t xml:space="preserve">a </w:t>
      </w:r>
      <w:r w:rsidR="00F67CBF">
        <w:rPr>
          <w:rFonts w:asciiTheme="majorHAnsi" w:hAnsiTheme="majorHAnsi"/>
          <w:lang w:val="es-ES"/>
        </w:rPr>
        <w:t>la reducción de</w:t>
      </w:r>
      <w:r w:rsidRPr="00DF07F3">
        <w:rPr>
          <w:rFonts w:asciiTheme="majorHAnsi" w:hAnsiTheme="majorHAnsi"/>
          <w:lang w:val="es-ES"/>
        </w:rPr>
        <w:t xml:space="preserve"> las emisiones de contaminantes atmosféricos y sus precursores</w:t>
      </w:r>
      <w:r w:rsidR="00245AF7">
        <w:rPr>
          <w:rFonts w:asciiTheme="majorHAnsi" w:hAnsiTheme="majorHAnsi"/>
          <w:lang w:val="es-ES"/>
        </w:rPr>
        <w:t xml:space="preserve">, </w:t>
      </w:r>
      <w:r w:rsidR="00615EB5">
        <w:rPr>
          <w:rFonts w:asciiTheme="majorHAnsi" w:hAnsiTheme="majorHAnsi"/>
          <w:lang w:val="es-ES"/>
        </w:rPr>
        <w:t xml:space="preserve">para disminuir la </w:t>
      </w:r>
      <w:r w:rsidR="00245AF7">
        <w:rPr>
          <w:rFonts w:asciiTheme="majorHAnsi" w:hAnsiTheme="majorHAnsi"/>
          <w:lang w:val="es-ES"/>
        </w:rPr>
        <w:t>contaminación</w:t>
      </w:r>
      <w:r w:rsidR="00615EB5">
        <w:rPr>
          <w:rFonts w:asciiTheme="majorHAnsi" w:hAnsiTheme="majorHAnsi"/>
          <w:lang w:val="es-ES"/>
        </w:rPr>
        <w:t xml:space="preserve"> del aire y lograr una gestión del clima, sinérgica con el desarrollo sostenible y los objetivos de salud </w:t>
      </w:r>
      <w:r w:rsidR="00245AF7">
        <w:rPr>
          <w:rFonts w:asciiTheme="majorHAnsi" w:hAnsiTheme="majorHAnsi"/>
          <w:lang w:val="es-ES"/>
        </w:rPr>
        <w:t>pública</w:t>
      </w:r>
      <w:r w:rsidR="00615EB5">
        <w:rPr>
          <w:rFonts w:asciiTheme="majorHAnsi" w:hAnsiTheme="majorHAnsi"/>
          <w:lang w:val="es-ES"/>
        </w:rPr>
        <w:t xml:space="preserve"> reflejados en el </w:t>
      </w:r>
      <w:r w:rsidR="001177EF">
        <w:rPr>
          <w:rFonts w:asciiTheme="majorHAnsi" w:hAnsiTheme="majorHAnsi"/>
          <w:lang w:val="es-ES"/>
        </w:rPr>
        <w:t>P</w:t>
      </w:r>
      <w:r w:rsidR="00615EB5">
        <w:rPr>
          <w:rFonts w:asciiTheme="majorHAnsi" w:hAnsiTheme="majorHAnsi"/>
          <w:lang w:val="es-ES"/>
        </w:rPr>
        <w:t xml:space="preserve">lan de </w:t>
      </w:r>
      <w:r w:rsidR="001177EF">
        <w:rPr>
          <w:rFonts w:asciiTheme="majorHAnsi" w:hAnsiTheme="majorHAnsi"/>
          <w:lang w:val="es-ES"/>
        </w:rPr>
        <w:t>A</w:t>
      </w:r>
      <w:r w:rsidR="00615EB5">
        <w:rPr>
          <w:rFonts w:asciiTheme="majorHAnsi" w:hAnsiTheme="majorHAnsi"/>
          <w:lang w:val="es-ES"/>
        </w:rPr>
        <w:t>cción</w:t>
      </w:r>
      <w:r w:rsidR="00A11310">
        <w:rPr>
          <w:rFonts w:asciiTheme="majorHAnsi" w:hAnsiTheme="majorHAnsi"/>
          <w:lang w:val="es-ES"/>
        </w:rPr>
        <w:t xml:space="preserve"> </w:t>
      </w:r>
      <w:r w:rsidR="00A11310" w:rsidRPr="00DF07F3">
        <w:rPr>
          <w:rFonts w:asciiTheme="majorHAnsi" w:hAnsiTheme="majorHAnsi"/>
          <w:lang w:val="es-ES"/>
        </w:rPr>
        <w:t>Regional sobre Contaminación Atmosférica</w:t>
      </w:r>
      <w:r w:rsidR="00615EB5">
        <w:rPr>
          <w:rFonts w:asciiTheme="majorHAnsi" w:hAnsiTheme="majorHAnsi"/>
          <w:lang w:val="es-ES"/>
        </w:rPr>
        <w:t xml:space="preserve">, de forma </w:t>
      </w:r>
      <w:r w:rsidR="00245AF7">
        <w:rPr>
          <w:rFonts w:asciiTheme="majorHAnsi" w:hAnsiTheme="majorHAnsi"/>
          <w:lang w:val="es-ES"/>
        </w:rPr>
        <w:t>simultánea;</w:t>
      </w:r>
      <w:r w:rsidR="00615EB5">
        <w:rPr>
          <w:rFonts w:asciiTheme="majorHAnsi" w:hAnsiTheme="majorHAnsi"/>
          <w:lang w:val="es-ES"/>
        </w:rPr>
        <w:t xml:space="preserve"> </w:t>
      </w:r>
    </w:p>
    <w:p w:rsidR="00BC4037" w:rsidRPr="00DF07F3" w:rsidRDefault="00BC4037" w:rsidP="007B64B1">
      <w:pPr>
        <w:jc w:val="both"/>
        <w:rPr>
          <w:rFonts w:asciiTheme="majorHAnsi" w:hAnsiTheme="majorHAnsi"/>
          <w:lang w:val="es-ES"/>
        </w:rPr>
      </w:pPr>
    </w:p>
    <w:p w:rsidR="007B64B1" w:rsidRPr="00DF07F3" w:rsidRDefault="007B64B1" w:rsidP="007B64B1">
      <w:pPr>
        <w:jc w:val="both"/>
        <w:rPr>
          <w:rFonts w:asciiTheme="majorHAnsi" w:hAnsiTheme="majorHAnsi"/>
          <w:lang w:val="es-ES"/>
        </w:rPr>
      </w:pPr>
      <w:r w:rsidRPr="00DF07F3">
        <w:rPr>
          <w:rFonts w:asciiTheme="majorHAnsi" w:hAnsiTheme="majorHAnsi"/>
          <w:b/>
          <w:lang w:val="es-ES"/>
        </w:rPr>
        <w:t xml:space="preserve">Reafirmando </w:t>
      </w:r>
      <w:r w:rsidRPr="00DF07F3">
        <w:rPr>
          <w:rFonts w:asciiTheme="majorHAnsi" w:hAnsiTheme="majorHAnsi"/>
          <w:lang w:val="es-ES"/>
        </w:rPr>
        <w:t xml:space="preserve">que </w:t>
      </w:r>
      <w:r w:rsidR="00D51487">
        <w:rPr>
          <w:rFonts w:asciiTheme="majorHAnsi" w:hAnsiTheme="majorHAnsi"/>
          <w:lang w:val="es-ES"/>
        </w:rPr>
        <w:t>una</w:t>
      </w:r>
      <w:r w:rsidR="00D51487" w:rsidRPr="00DF07F3">
        <w:rPr>
          <w:rFonts w:asciiTheme="majorHAnsi" w:hAnsiTheme="majorHAnsi"/>
          <w:lang w:val="es-ES"/>
        </w:rPr>
        <w:t xml:space="preserve"> </w:t>
      </w:r>
      <w:r w:rsidRPr="00DF07F3">
        <w:rPr>
          <w:rFonts w:asciiTheme="majorHAnsi" w:hAnsiTheme="majorHAnsi"/>
          <w:lang w:val="es-ES"/>
        </w:rPr>
        <w:t>acción rápida para mejorar la calidad del aire es fu</w:t>
      </w:r>
      <w:r w:rsidR="009664B7" w:rsidRPr="00DF07F3">
        <w:rPr>
          <w:rFonts w:asciiTheme="majorHAnsi" w:hAnsiTheme="majorHAnsi"/>
          <w:lang w:val="es-ES"/>
        </w:rPr>
        <w:t>ndamental para el logro de los Objetivos de Desarrollo S</w:t>
      </w:r>
      <w:r w:rsidRPr="00DF07F3">
        <w:rPr>
          <w:rFonts w:asciiTheme="majorHAnsi" w:hAnsiTheme="majorHAnsi"/>
          <w:lang w:val="es-ES"/>
        </w:rPr>
        <w:t>ostenible</w:t>
      </w:r>
      <w:r w:rsidR="000B62E7" w:rsidRPr="00DF07F3">
        <w:rPr>
          <w:rFonts w:asciiTheme="majorHAnsi" w:hAnsiTheme="majorHAnsi"/>
          <w:lang w:val="es-ES"/>
        </w:rPr>
        <w:t xml:space="preserve"> (ODS)</w:t>
      </w:r>
      <w:r w:rsidRPr="00DF07F3">
        <w:rPr>
          <w:rFonts w:asciiTheme="majorHAnsi" w:hAnsiTheme="majorHAnsi"/>
          <w:lang w:val="es-ES"/>
        </w:rPr>
        <w:t xml:space="preserve"> y contribuir</w:t>
      </w:r>
      <w:r w:rsidR="009664B7" w:rsidRPr="00DF07F3">
        <w:rPr>
          <w:rFonts w:asciiTheme="majorHAnsi" w:hAnsiTheme="majorHAnsi"/>
          <w:lang w:val="es-ES"/>
        </w:rPr>
        <w:t>á</w:t>
      </w:r>
      <w:r w:rsidRPr="00DF07F3">
        <w:rPr>
          <w:rFonts w:asciiTheme="majorHAnsi" w:hAnsiTheme="majorHAnsi"/>
          <w:lang w:val="es-ES"/>
        </w:rPr>
        <w:t xml:space="preserve"> </w:t>
      </w:r>
      <w:r w:rsidR="000B62E7" w:rsidRPr="00DF07F3">
        <w:rPr>
          <w:rFonts w:asciiTheme="majorHAnsi" w:hAnsiTheme="majorHAnsi"/>
          <w:lang w:val="es-ES"/>
        </w:rPr>
        <w:t xml:space="preserve">directamente </w:t>
      </w:r>
      <w:r w:rsidRPr="00DF07F3">
        <w:rPr>
          <w:rFonts w:asciiTheme="majorHAnsi" w:hAnsiTheme="majorHAnsi"/>
          <w:lang w:val="es-ES"/>
        </w:rPr>
        <w:t>a</w:t>
      </w:r>
      <w:r w:rsidR="00714455" w:rsidRPr="00DF07F3">
        <w:rPr>
          <w:rFonts w:asciiTheme="majorHAnsi" w:hAnsiTheme="majorHAnsi"/>
          <w:lang w:val="es-ES"/>
        </w:rPr>
        <w:t xml:space="preserve"> la</w:t>
      </w:r>
      <w:r w:rsidRPr="00DF07F3">
        <w:rPr>
          <w:rFonts w:asciiTheme="majorHAnsi" w:hAnsiTheme="majorHAnsi"/>
          <w:lang w:val="es-ES"/>
        </w:rPr>
        <w:t xml:space="preserve"> </w:t>
      </w:r>
      <w:r w:rsidR="009664B7" w:rsidRPr="00DF07F3">
        <w:rPr>
          <w:rFonts w:asciiTheme="majorHAnsi" w:hAnsiTheme="majorHAnsi"/>
          <w:lang w:val="es-ES"/>
        </w:rPr>
        <w:t>consecución de la</w:t>
      </w:r>
      <w:r w:rsidRPr="00DF07F3">
        <w:rPr>
          <w:rFonts w:asciiTheme="majorHAnsi" w:hAnsiTheme="majorHAnsi"/>
          <w:lang w:val="es-ES"/>
        </w:rPr>
        <w:t xml:space="preserve">s </w:t>
      </w:r>
      <w:r w:rsidR="009664B7" w:rsidRPr="00DF07F3">
        <w:rPr>
          <w:rFonts w:asciiTheme="majorHAnsi" w:hAnsiTheme="majorHAnsi"/>
          <w:lang w:val="es-ES"/>
        </w:rPr>
        <w:t>meta</w:t>
      </w:r>
      <w:r w:rsidRPr="00DF07F3">
        <w:rPr>
          <w:rFonts w:asciiTheme="majorHAnsi" w:hAnsiTheme="majorHAnsi"/>
          <w:lang w:val="es-ES"/>
        </w:rPr>
        <w:t xml:space="preserve">s </w:t>
      </w:r>
      <w:r w:rsidR="000B62E7" w:rsidRPr="00DF07F3">
        <w:rPr>
          <w:rFonts w:asciiTheme="majorHAnsi" w:hAnsiTheme="majorHAnsi"/>
          <w:lang w:val="es-ES"/>
        </w:rPr>
        <w:t xml:space="preserve">ODS </w:t>
      </w:r>
      <w:r w:rsidR="009664B7" w:rsidRPr="00DF07F3">
        <w:rPr>
          <w:rFonts w:asciiTheme="majorHAnsi" w:hAnsiTheme="majorHAnsi"/>
          <w:lang w:val="es-ES"/>
        </w:rPr>
        <w:t xml:space="preserve">en materia de salud, cambio climático, energía, seguridad alimentaria, </w:t>
      </w:r>
      <w:r w:rsidR="006A3B41">
        <w:rPr>
          <w:rFonts w:asciiTheme="majorHAnsi" w:hAnsiTheme="majorHAnsi"/>
          <w:lang w:val="es-ES"/>
        </w:rPr>
        <w:t xml:space="preserve">biodiversidad </w:t>
      </w:r>
      <w:r w:rsidR="009664B7" w:rsidRPr="00DF07F3">
        <w:rPr>
          <w:rFonts w:asciiTheme="majorHAnsi" w:hAnsiTheme="majorHAnsi"/>
          <w:lang w:val="es-ES"/>
        </w:rPr>
        <w:t xml:space="preserve">y </w:t>
      </w:r>
      <w:r w:rsidRPr="00DF07F3">
        <w:rPr>
          <w:rFonts w:asciiTheme="majorHAnsi" w:hAnsiTheme="majorHAnsi"/>
          <w:lang w:val="es-ES"/>
        </w:rPr>
        <w:t>ciudades sostenibles</w:t>
      </w:r>
      <w:r w:rsidR="00245AF7">
        <w:rPr>
          <w:rFonts w:asciiTheme="majorHAnsi" w:hAnsiTheme="majorHAnsi"/>
          <w:lang w:val="es-ES"/>
        </w:rPr>
        <w:t>;</w:t>
      </w:r>
    </w:p>
    <w:p w:rsidR="009664B7" w:rsidRPr="00DF07F3" w:rsidRDefault="009664B7" w:rsidP="007B64B1">
      <w:pPr>
        <w:jc w:val="both"/>
        <w:rPr>
          <w:rFonts w:asciiTheme="majorHAnsi" w:hAnsiTheme="majorHAnsi"/>
          <w:lang w:val="es-ES"/>
        </w:rPr>
      </w:pPr>
    </w:p>
    <w:p w:rsidR="007B64B1" w:rsidRPr="00DF07F3" w:rsidRDefault="007B64B1" w:rsidP="007B64B1">
      <w:pPr>
        <w:jc w:val="both"/>
        <w:rPr>
          <w:rFonts w:asciiTheme="majorHAnsi" w:hAnsiTheme="majorHAnsi"/>
          <w:lang w:val="es-ES"/>
        </w:rPr>
      </w:pPr>
      <w:r w:rsidRPr="00DF07F3">
        <w:rPr>
          <w:rFonts w:asciiTheme="majorHAnsi" w:hAnsiTheme="majorHAnsi"/>
          <w:b/>
          <w:lang w:val="es-ES"/>
        </w:rPr>
        <w:t>Recordando</w:t>
      </w:r>
      <w:r w:rsidRPr="00DF07F3">
        <w:rPr>
          <w:rFonts w:asciiTheme="majorHAnsi" w:hAnsiTheme="majorHAnsi"/>
          <w:lang w:val="es-ES"/>
        </w:rPr>
        <w:t xml:space="preserve"> la Decisión 8 de la XIX Reunión del Foro de Ministros de Medio Ambiente de América Latina y el Caribe, celebrada en Los Cabos, México en 2014, por </w:t>
      </w:r>
      <w:r w:rsidR="009664B7" w:rsidRPr="00DF07F3">
        <w:rPr>
          <w:rFonts w:asciiTheme="majorHAnsi" w:hAnsiTheme="majorHAnsi"/>
          <w:lang w:val="es-ES"/>
        </w:rPr>
        <w:t>la cual</w:t>
      </w:r>
      <w:r w:rsidRPr="00DF07F3">
        <w:rPr>
          <w:rFonts w:asciiTheme="majorHAnsi" w:hAnsiTheme="majorHAnsi"/>
          <w:lang w:val="es-ES"/>
        </w:rPr>
        <w:t xml:space="preserve"> se a</w:t>
      </w:r>
      <w:r w:rsidR="009664B7" w:rsidRPr="00DF07F3">
        <w:rPr>
          <w:rFonts w:asciiTheme="majorHAnsi" w:hAnsiTheme="majorHAnsi"/>
          <w:lang w:val="es-ES"/>
        </w:rPr>
        <w:t xml:space="preserve">doptó </w:t>
      </w:r>
      <w:r w:rsidRPr="00DF07F3">
        <w:rPr>
          <w:rFonts w:asciiTheme="majorHAnsi" w:hAnsiTheme="majorHAnsi"/>
          <w:lang w:val="es-ES"/>
        </w:rPr>
        <w:t>el Pl</w:t>
      </w:r>
      <w:r w:rsidR="009664B7" w:rsidRPr="00DF07F3">
        <w:rPr>
          <w:rFonts w:asciiTheme="majorHAnsi" w:hAnsiTheme="majorHAnsi"/>
          <w:lang w:val="es-ES"/>
        </w:rPr>
        <w:t>an de Acción Regional sobre Contaminación A</w:t>
      </w:r>
      <w:r w:rsidRPr="00DF07F3">
        <w:rPr>
          <w:rFonts w:asciiTheme="majorHAnsi" w:hAnsiTheme="majorHAnsi"/>
          <w:lang w:val="es-ES"/>
        </w:rPr>
        <w:t>tmosférica, como una guía voluntaria</w:t>
      </w:r>
      <w:r w:rsidR="009664B7" w:rsidRPr="00DF07F3">
        <w:rPr>
          <w:rFonts w:asciiTheme="majorHAnsi" w:hAnsiTheme="majorHAnsi"/>
          <w:lang w:val="es-ES"/>
        </w:rPr>
        <w:t xml:space="preserve"> para la elaboración de planes de acción nacionales acordes a las particularidades de cada país con énfasis en el </w:t>
      </w:r>
      <w:r w:rsidR="000F2B07" w:rsidRPr="00DF07F3">
        <w:rPr>
          <w:rFonts w:asciiTheme="majorHAnsi" w:hAnsiTheme="majorHAnsi"/>
          <w:lang w:val="es-ES"/>
        </w:rPr>
        <w:t>intercambio</w:t>
      </w:r>
      <w:r w:rsidR="009664B7" w:rsidRPr="00DF07F3">
        <w:rPr>
          <w:rFonts w:asciiTheme="majorHAnsi" w:hAnsiTheme="majorHAnsi"/>
          <w:lang w:val="es-ES"/>
        </w:rPr>
        <w:t xml:space="preserve"> técnico, el desarrollo de capacidades y </w:t>
      </w:r>
      <w:r w:rsidR="000B62E7" w:rsidRPr="00DF07F3">
        <w:rPr>
          <w:rFonts w:asciiTheme="majorHAnsi" w:hAnsiTheme="majorHAnsi"/>
          <w:lang w:val="es-ES"/>
        </w:rPr>
        <w:t>las a</w:t>
      </w:r>
      <w:r w:rsidR="00971906" w:rsidRPr="00DF07F3">
        <w:rPr>
          <w:rFonts w:asciiTheme="majorHAnsi" w:hAnsiTheme="majorHAnsi"/>
          <w:lang w:val="es-ES"/>
        </w:rPr>
        <w:t>l</w:t>
      </w:r>
      <w:r w:rsidR="000B62E7" w:rsidRPr="00DF07F3">
        <w:rPr>
          <w:rFonts w:asciiTheme="majorHAnsi" w:hAnsiTheme="majorHAnsi"/>
          <w:lang w:val="es-ES"/>
        </w:rPr>
        <w:t>ternativas técnicas y tecnológicas</w:t>
      </w:r>
      <w:r w:rsidR="009664B7" w:rsidRPr="00DF07F3">
        <w:rPr>
          <w:rFonts w:asciiTheme="majorHAnsi" w:hAnsiTheme="majorHAnsi"/>
          <w:lang w:val="es-ES"/>
        </w:rPr>
        <w:t xml:space="preserve"> para reducir la contaminación del aire</w:t>
      </w:r>
      <w:r w:rsidRPr="00DF07F3">
        <w:rPr>
          <w:rFonts w:asciiTheme="majorHAnsi" w:hAnsiTheme="majorHAnsi"/>
          <w:lang w:val="es-ES"/>
        </w:rPr>
        <w:t>;</w:t>
      </w:r>
    </w:p>
    <w:p w:rsidR="009664B7" w:rsidRPr="00DF07F3" w:rsidRDefault="009664B7" w:rsidP="007B64B1">
      <w:pPr>
        <w:jc w:val="both"/>
        <w:rPr>
          <w:rFonts w:asciiTheme="majorHAnsi" w:hAnsiTheme="majorHAnsi"/>
          <w:lang w:val="es-ES"/>
        </w:rPr>
      </w:pPr>
    </w:p>
    <w:p w:rsidR="00D03107" w:rsidRPr="00DF07F3" w:rsidRDefault="00D03107" w:rsidP="007B64B1">
      <w:pPr>
        <w:jc w:val="both"/>
        <w:rPr>
          <w:rFonts w:asciiTheme="majorHAnsi" w:hAnsiTheme="majorHAnsi"/>
          <w:lang w:val="es-ES"/>
        </w:rPr>
      </w:pPr>
      <w:r w:rsidRPr="00DF07F3">
        <w:rPr>
          <w:rFonts w:asciiTheme="majorHAnsi" w:hAnsiTheme="majorHAnsi"/>
          <w:b/>
          <w:lang w:val="es-ES"/>
        </w:rPr>
        <w:lastRenderedPageBreak/>
        <w:t>Reconociendo</w:t>
      </w:r>
      <w:r w:rsidRPr="00DF07F3">
        <w:rPr>
          <w:rFonts w:asciiTheme="majorHAnsi" w:hAnsiTheme="majorHAnsi"/>
          <w:lang w:val="es-ES"/>
        </w:rPr>
        <w:t xml:space="preserve"> los esfuerzos que los países de la región han hecho en el desarrollo de sus planes nacionales de aplicación o estrategias nacionales sobre la calidad del aire, guiados por el Plan de Acción Regional sobre la Contaminación Atmosférica;</w:t>
      </w:r>
    </w:p>
    <w:p w:rsidR="00D03107" w:rsidRPr="00DF07F3" w:rsidRDefault="00D03107" w:rsidP="007B64B1">
      <w:pPr>
        <w:jc w:val="both"/>
        <w:rPr>
          <w:rFonts w:asciiTheme="majorHAnsi" w:hAnsiTheme="majorHAnsi"/>
          <w:lang w:val="es-ES"/>
        </w:rPr>
      </w:pPr>
    </w:p>
    <w:p w:rsidR="007B64B1" w:rsidRPr="00DF07F3" w:rsidRDefault="007B64B1" w:rsidP="007B64B1">
      <w:pPr>
        <w:jc w:val="both"/>
        <w:rPr>
          <w:rFonts w:asciiTheme="majorHAnsi" w:hAnsiTheme="majorHAnsi"/>
          <w:lang w:val="es-ES"/>
        </w:rPr>
      </w:pPr>
      <w:r w:rsidRPr="00DF07F3">
        <w:rPr>
          <w:rFonts w:asciiTheme="majorHAnsi" w:hAnsiTheme="majorHAnsi"/>
          <w:b/>
          <w:lang w:val="es-ES"/>
        </w:rPr>
        <w:t>Recordando</w:t>
      </w:r>
      <w:r w:rsidR="009664B7" w:rsidRPr="00DF07F3">
        <w:rPr>
          <w:rFonts w:asciiTheme="majorHAnsi" w:hAnsiTheme="majorHAnsi"/>
          <w:lang w:val="es-ES"/>
        </w:rPr>
        <w:t xml:space="preserve"> la R</w:t>
      </w:r>
      <w:r w:rsidRPr="00DF07F3">
        <w:rPr>
          <w:rFonts w:asciiTheme="majorHAnsi" w:hAnsiTheme="majorHAnsi"/>
          <w:lang w:val="es-ES"/>
        </w:rPr>
        <w:t xml:space="preserve">esolución 1/7 sobre </w:t>
      </w:r>
      <w:r w:rsidRPr="00DF07F3">
        <w:rPr>
          <w:rFonts w:asciiTheme="majorHAnsi" w:hAnsiTheme="majorHAnsi"/>
          <w:i/>
          <w:lang w:val="es-ES"/>
        </w:rPr>
        <w:t>el fortalecimiento de</w:t>
      </w:r>
      <w:r w:rsidR="006A3B41">
        <w:rPr>
          <w:rFonts w:asciiTheme="majorHAnsi" w:hAnsiTheme="majorHAnsi"/>
          <w:i/>
          <w:lang w:val="es-ES"/>
        </w:rPr>
        <w:t xml:space="preserve"> </w:t>
      </w:r>
      <w:r w:rsidRPr="00DF07F3">
        <w:rPr>
          <w:rFonts w:asciiTheme="majorHAnsi" w:hAnsiTheme="majorHAnsi"/>
          <w:i/>
          <w:lang w:val="es-ES"/>
        </w:rPr>
        <w:t>l</w:t>
      </w:r>
      <w:r w:rsidR="006A3B41">
        <w:rPr>
          <w:rFonts w:asciiTheme="majorHAnsi" w:hAnsiTheme="majorHAnsi"/>
          <w:i/>
          <w:lang w:val="es-ES"/>
        </w:rPr>
        <w:t>a</w:t>
      </w:r>
      <w:r w:rsidRPr="00DF07F3">
        <w:rPr>
          <w:rFonts w:asciiTheme="majorHAnsi" w:hAnsiTheme="majorHAnsi"/>
          <w:i/>
          <w:lang w:val="es-ES"/>
        </w:rPr>
        <w:t xml:space="preserve"> </w:t>
      </w:r>
      <w:r w:rsidR="00245AF7">
        <w:rPr>
          <w:rFonts w:asciiTheme="majorHAnsi" w:hAnsiTheme="majorHAnsi"/>
          <w:i/>
          <w:lang w:val="es-ES"/>
        </w:rPr>
        <w:t>función</w:t>
      </w:r>
      <w:r w:rsidR="006A3B41" w:rsidRPr="00DF07F3">
        <w:rPr>
          <w:rFonts w:asciiTheme="majorHAnsi" w:hAnsiTheme="majorHAnsi"/>
          <w:i/>
          <w:lang w:val="es-ES"/>
        </w:rPr>
        <w:t xml:space="preserve"> </w:t>
      </w:r>
      <w:r w:rsidRPr="00DF07F3">
        <w:rPr>
          <w:rFonts w:asciiTheme="majorHAnsi" w:hAnsiTheme="majorHAnsi"/>
          <w:i/>
          <w:lang w:val="es-ES"/>
        </w:rPr>
        <w:t>del PNUMA en la promoción de la calidad del aire</w:t>
      </w:r>
      <w:r w:rsidR="009664B7" w:rsidRPr="00DF07F3">
        <w:rPr>
          <w:rFonts w:asciiTheme="majorHAnsi" w:hAnsiTheme="majorHAnsi"/>
          <w:lang w:val="es-ES"/>
        </w:rPr>
        <w:t>, aprobada en la Primera S</w:t>
      </w:r>
      <w:r w:rsidRPr="00DF07F3">
        <w:rPr>
          <w:rFonts w:asciiTheme="majorHAnsi" w:hAnsiTheme="majorHAnsi"/>
          <w:lang w:val="es-ES"/>
        </w:rPr>
        <w:t>esión de la Asamblea de las Naciones Unidas para el Medio Ambiente (UNEA</w:t>
      </w:r>
      <w:r w:rsidR="00A0603D" w:rsidRPr="00DF07F3">
        <w:rPr>
          <w:rFonts w:asciiTheme="majorHAnsi" w:hAnsiTheme="majorHAnsi"/>
          <w:lang w:val="es-ES"/>
        </w:rPr>
        <w:t xml:space="preserve"> por sus siglas en inglés</w:t>
      </w:r>
      <w:r w:rsidRPr="00DF07F3">
        <w:rPr>
          <w:rFonts w:asciiTheme="majorHAnsi" w:hAnsiTheme="majorHAnsi"/>
          <w:lang w:val="es-ES"/>
        </w:rPr>
        <w:t>), celebrada en Nairobi, Kenia, en junio de 2014, como un llamado a los gobiernos a tomar medidas contra la contaminación</w:t>
      </w:r>
      <w:r w:rsidR="00714455" w:rsidRPr="00DF07F3">
        <w:rPr>
          <w:rFonts w:asciiTheme="majorHAnsi" w:hAnsiTheme="majorHAnsi"/>
          <w:lang w:val="es-ES"/>
        </w:rPr>
        <w:t xml:space="preserve"> del aire</w:t>
      </w:r>
      <w:r w:rsidRPr="00DF07F3">
        <w:rPr>
          <w:rFonts w:asciiTheme="majorHAnsi" w:hAnsiTheme="majorHAnsi"/>
          <w:lang w:val="es-ES"/>
        </w:rPr>
        <w:t xml:space="preserve"> y </w:t>
      </w:r>
      <w:r w:rsidR="009664B7" w:rsidRPr="00DF07F3">
        <w:rPr>
          <w:rFonts w:asciiTheme="majorHAnsi" w:hAnsiTheme="majorHAnsi"/>
          <w:lang w:val="es-ES"/>
        </w:rPr>
        <w:t>solicitar</w:t>
      </w:r>
      <w:r w:rsidRPr="00DF07F3">
        <w:rPr>
          <w:rFonts w:asciiTheme="majorHAnsi" w:hAnsiTheme="majorHAnsi"/>
          <w:lang w:val="es-ES"/>
        </w:rPr>
        <w:t xml:space="preserve"> al PNUMA </w:t>
      </w:r>
      <w:r w:rsidR="009664B7" w:rsidRPr="00DF07F3">
        <w:rPr>
          <w:rFonts w:asciiTheme="majorHAnsi" w:hAnsiTheme="majorHAnsi"/>
          <w:lang w:val="es-ES"/>
        </w:rPr>
        <w:t>su apoyo en dicho proceso</w:t>
      </w:r>
      <w:r w:rsidRPr="00DF07F3">
        <w:rPr>
          <w:rFonts w:asciiTheme="majorHAnsi" w:hAnsiTheme="majorHAnsi"/>
          <w:lang w:val="es-ES"/>
        </w:rPr>
        <w:t>;</w:t>
      </w:r>
    </w:p>
    <w:p w:rsidR="009664B7" w:rsidRPr="00DF07F3" w:rsidRDefault="009664B7" w:rsidP="007B64B1">
      <w:pPr>
        <w:jc w:val="both"/>
        <w:rPr>
          <w:rFonts w:asciiTheme="majorHAnsi" w:hAnsiTheme="majorHAnsi"/>
          <w:lang w:val="es-ES"/>
        </w:rPr>
      </w:pPr>
    </w:p>
    <w:p w:rsidR="007B64B1" w:rsidRPr="00DF07F3" w:rsidRDefault="007B64B1" w:rsidP="007B64B1">
      <w:pPr>
        <w:jc w:val="both"/>
        <w:rPr>
          <w:rFonts w:asciiTheme="majorHAnsi" w:hAnsiTheme="majorHAnsi"/>
          <w:lang w:val="es-ES"/>
        </w:rPr>
      </w:pPr>
      <w:r w:rsidRPr="00DF07F3">
        <w:rPr>
          <w:rFonts w:asciiTheme="majorHAnsi" w:hAnsiTheme="majorHAnsi"/>
          <w:b/>
          <w:lang w:val="es-ES"/>
        </w:rPr>
        <w:t>Teniendo en cuenta</w:t>
      </w:r>
      <w:r w:rsidRPr="00DF07F3">
        <w:rPr>
          <w:rFonts w:asciiTheme="majorHAnsi" w:hAnsiTheme="majorHAnsi"/>
          <w:lang w:val="es-ES"/>
        </w:rPr>
        <w:t xml:space="preserve"> que el Pl</w:t>
      </w:r>
      <w:r w:rsidR="009664B7" w:rsidRPr="00DF07F3">
        <w:rPr>
          <w:rFonts w:asciiTheme="majorHAnsi" w:hAnsiTheme="majorHAnsi"/>
          <w:lang w:val="es-ES"/>
        </w:rPr>
        <w:t>an de Acción Regional sobre  Contaminación A</w:t>
      </w:r>
      <w:r w:rsidRPr="00DF07F3">
        <w:rPr>
          <w:rFonts w:asciiTheme="majorHAnsi" w:hAnsiTheme="majorHAnsi"/>
          <w:lang w:val="es-ES"/>
        </w:rPr>
        <w:t>tmosférica se debe actualizar cada cuatro años, y que la próxima revisión se llevará a cabo en el año 2018;</w:t>
      </w:r>
    </w:p>
    <w:p w:rsidR="00B42F64" w:rsidRPr="00DF07F3" w:rsidRDefault="00B42F64" w:rsidP="00B42F64">
      <w:pPr>
        <w:jc w:val="center"/>
        <w:rPr>
          <w:rFonts w:asciiTheme="majorHAnsi" w:hAnsiTheme="majorHAnsi"/>
          <w:lang w:val="es-ES"/>
        </w:rPr>
      </w:pPr>
    </w:p>
    <w:p w:rsidR="00AA4ACF" w:rsidRPr="00DF07F3" w:rsidRDefault="00AA4ACF" w:rsidP="00C8683C">
      <w:pPr>
        <w:pStyle w:val="Prrafodelista"/>
        <w:autoSpaceDE w:val="0"/>
        <w:autoSpaceDN w:val="0"/>
        <w:adjustRightInd w:val="0"/>
        <w:ind w:left="360"/>
        <w:jc w:val="center"/>
        <w:rPr>
          <w:rFonts w:asciiTheme="majorHAnsi" w:hAnsiTheme="majorHAnsi" w:cs="TimesNewRoman"/>
        </w:rPr>
      </w:pPr>
    </w:p>
    <w:p w:rsidR="00B96F25" w:rsidRPr="00176D5D" w:rsidRDefault="008C2E2B" w:rsidP="00C8683C">
      <w:pPr>
        <w:jc w:val="center"/>
        <w:rPr>
          <w:rFonts w:asciiTheme="majorHAnsi" w:hAnsiTheme="majorHAnsi"/>
          <w:b/>
          <w:sz w:val="28"/>
          <w:lang w:val="es-ES"/>
        </w:rPr>
      </w:pPr>
      <w:r>
        <w:rPr>
          <w:rFonts w:asciiTheme="majorHAnsi" w:hAnsiTheme="majorHAnsi"/>
          <w:b/>
          <w:sz w:val="28"/>
          <w:lang w:val="es-ES"/>
        </w:rPr>
        <w:t>Deciden</w:t>
      </w:r>
    </w:p>
    <w:p w:rsidR="00B96F25" w:rsidRDefault="00B96F25" w:rsidP="00B96F25">
      <w:pPr>
        <w:pStyle w:val="Prrafodelista"/>
        <w:ind w:left="360"/>
        <w:jc w:val="center"/>
        <w:rPr>
          <w:rFonts w:asciiTheme="majorHAnsi" w:hAnsiTheme="majorHAnsi"/>
          <w:b/>
          <w:lang w:val="es-ES"/>
        </w:rPr>
      </w:pPr>
    </w:p>
    <w:p w:rsidR="00176D5D" w:rsidRPr="00DF07F3" w:rsidRDefault="00176D5D" w:rsidP="00B96F25">
      <w:pPr>
        <w:pStyle w:val="Prrafodelista"/>
        <w:ind w:left="360"/>
        <w:jc w:val="center"/>
        <w:rPr>
          <w:rFonts w:asciiTheme="majorHAnsi" w:hAnsiTheme="majorHAnsi"/>
          <w:b/>
          <w:lang w:val="es-ES"/>
        </w:rPr>
      </w:pPr>
    </w:p>
    <w:p w:rsidR="00A0603D" w:rsidRPr="00DF07F3" w:rsidRDefault="009664B7" w:rsidP="00A0603D">
      <w:pPr>
        <w:pStyle w:val="Prrafodelista"/>
        <w:numPr>
          <w:ilvl w:val="0"/>
          <w:numId w:val="16"/>
        </w:numPr>
        <w:ind w:left="284" w:hanging="284"/>
        <w:jc w:val="both"/>
        <w:rPr>
          <w:rFonts w:asciiTheme="majorHAnsi" w:hAnsiTheme="majorHAnsi"/>
          <w:lang w:val="es-ES"/>
        </w:rPr>
      </w:pPr>
      <w:r w:rsidRPr="00DF07F3">
        <w:rPr>
          <w:rFonts w:asciiTheme="majorHAnsi" w:hAnsiTheme="majorHAnsi"/>
          <w:b/>
          <w:lang w:val="es-ES"/>
        </w:rPr>
        <w:t xml:space="preserve">Reconocer </w:t>
      </w:r>
      <w:r w:rsidR="00974586" w:rsidRPr="00DF07F3">
        <w:rPr>
          <w:rFonts w:asciiTheme="majorHAnsi" w:hAnsiTheme="majorHAnsi"/>
          <w:b/>
          <w:lang w:val="es-ES"/>
        </w:rPr>
        <w:t xml:space="preserve">con aprecio </w:t>
      </w:r>
      <w:r w:rsidRPr="00DF07F3">
        <w:rPr>
          <w:rFonts w:asciiTheme="majorHAnsi" w:hAnsiTheme="majorHAnsi"/>
          <w:lang w:val="es-ES"/>
        </w:rPr>
        <w:t xml:space="preserve">el trabajo </w:t>
      </w:r>
      <w:r w:rsidR="000F2B07" w:rsidRPr="00DF07F3">
        <w:rPr>
          <w:rFonts w:asciiTheme="majorHAnsi" w:hAnsiTheme="majorHAnsi"/>
          <w:lang w:val="es-ES"/>
        </w:rPr>
        <w:t>inter</w:t>
      </w:r>
      <w:r w:rsidRPr="00DF07F3">
        <w:rPr>
          <w:rFonts w:asciiTheme="majorHAnsi" w:hAnsiTheme="majorHAnsi"/>
          <w:lang w:val="es-ES"/>
        </w:rPr>
        <w:t>sesional realizado por los expertos de la Red Intergubernamental de Contaminación Atmosférica, con el apoyo de la Secretaría, en el fortalecimiento de la capacidad regional y nacional para aplicar políticas para mejorar la calidad del aire, a través de la cooperación regional y el intercambio de información y experiencias.</w:t>
      </w:r>
    </w:p>
    <w:p w:rsidR="00A0603D" w:rsidRPr="00DF07F3" w:rsidRDefault="00A0603D" w:rsidP="00A0603D">
      <w:pPr>
        <w:pStyle w:val="Prrafodelista"/>
        <w:ind w:left="284"/>
        <w:jc w:val="both"/>
        <w:rPr>
          <w:rFonts w:asciiTheme="majorHAnsi" w:hAnsiTheme="majorHAnsi"/>
          <w:lang w:val="es-ES"/>
        </w:rPr>
      </w:pPr>
    </w:p>
    <w:p w:rsidR="00245AF7" w:rsidRDefault="006A3B41" w:rsidP="00293B18">
      <w:pPr>
        <w:pStyle w:val="Prrafodelista"/>
        <w:numPr>
          <w:ilvl w:val="0"/>
          <w:numId w:val="16"/>
        </w:numPr>
        <w:ind w:left="284" w:hanging="284"/>
        <w:jc w:val="both"/>
        <w:rPr>
          <w:rFonts w:asciiTheme="majorHAnsi" w:hAnsiTheme="majorHAnsi"/>
          <w:lang w:val="es-ES"/>
        </w:rPr>
      </w:pPr>
      <w:r w:rsidRPr="00245AF7">
        <w:rPr>
          <w:rFonts w:asciiTheme="majorHAnsi" w:hAnsiTheme="majorHAnsi"/>
          <w:b/>
          <w:lang w:val="es-ES"/>
        </w:rPr>
        <w:t>Reconocer</w:t>
      </w:r>
      <w:r w:rsidR="009664B7" w:rsidRPr="00245AF7">
        <w:rPr>
          <w:rFonts w:asciiTheme="majorHAnsi" w:hAnsiTheme="majorHAnsi"/>
          <w:lang w:val="es-ES"/>
        </w:rPr>
        <w:t xml:space="preserve"> los esfuerzos en curso para finalizar </w:t>
      </w:r>
      <w:r w:rsidRPr="00245AF7">
        <w:rPr>
          <w:rFonts w:asciiTheme="majorHAnsi" w:hAnsiTheme="majorHAnsi"/>
          <w:lang w:val="es-ES"/>
        </w:rPr>
        <w:t xml:space="preserve">el documento de </w:t>
      </w:r>
      <w:r w:rsidR="009664B7" w:rsidRPr="00245AF7">
        <w:rPr>
          <w:rFonts w:asciiTheme="majorHAnsi" w:hAnsiTheme="majorHAnsi"/>
          <w:lang w:val="es-ES"/>
        </w:rPr>
        <w:t xml:space="preserve">la Evaluación Integrada sobre Contaminantes Climáticos de </w:t>
      </w:r>
      <w:r w:rsidR="00CB28C6" w:rsidRPr="00245AF7">
        <w:rPr>
          <w:rFonts w:asciiTheme="majorHAnsi" w:hAnsiTheme="majorHAnsi"/>
          <w:lang w:val="es-ES"/>
        </w:rPr>
        <w:t xml:space="preserve">Vida </w:t>
      </w:r>
      <w:r w:rsidR="009664B7" w:rsidRPr="00245AF7">
        <w:rPr>
          <w:rFonts w:asciiTheme="majorHAnsi" w:hAnsiTheme="majorHAnsi"/>
          <w:lang w:val="es-ES"/>
        </w:rPr>
        <w:t>Corta de América Latina y el Caribe</w:t>
      </w:r>
      <w:r w:rsidRPr="00245AF7">
        <w:rPr>
          <w:rFonts w:asciiTheme="majorHAnsi" w:hAnsiTheme="majorHAnsi"/>
          <w:lang w:val="es-ES"/>
        </w:rPr>
        <w:t>.</w:t>
      </w:r>
    </w:p>
    <w:p w:rsidR="00245AF7" w:rsidRDefault="00245AF7" w:rsidP="00245AF7">
      <w:pPr>
        <w:pStyle w:val="Prrafodelista"/>
        <w:rPr>
          <w:rFonts w:asciiTheme="majorHAnsi" w:hAnsiTheme="majorHAnsi"/>
          <w:b/>
          <w:lang w:val="es-ES"/>
        </w:rPr>
      </w:pPr>
    </w:p>
    <w:p w:rsidR="009664B7" w:rsidRPr="00245AF7" w:rsidRDefault="00A0603D" w:rsidP="00293B18">
      <w:pPr>
        <w:pStyle w:val="Prrafodelista"/>
        <w:numPr>
          <w:ilvl w:val="0"/>
          <w:numId w:val="16"/>
        </w:numPr>
        <w:ind w:left="284" w:hanging="284"/>
        <w:jc w:val="both"/>
        <w:rPr>
          <w:rFonts w:asciiTheme="majorHAnsi" w:hAnsiTheme="majorHAnsi"/>
          <w:lang w:val="es-ES"/>
        </w:rPr>
      </w:pPr>
      <w:r w:rsidRPr="00245AF7">
        <w:rPr>
          <w:rFonts w:asciiTheme="majorHAnsi" w:hAnsiTheme="majorHAnsi"/>
          <w:b/>
          <w:lang w:val="es-ES"/>
        </w:rPr>
        <w:t xml:space="preserve">Hacer un </w:t>
      </w:r>
      <w:r w:rsidR="009664B7" w:rsidRPr="00245AF7">
        <w:rPr>
          <w:rFonts w:asciiTheme="majorHAnsi" w:hAnsiTheme="majorHAnsi"/>
          <w:b/>
          <w:lang w:val="es-ES"/>
        </w:rPr>
        <w:t xml:space="preserve">uso estratégico </w:t>
      </w:r>
      <w:r w:rsidR="009664B7" w:rsidRPr="00245AF7">
        <w:rPr>
          <w:rFonts w:asciiTheme="majorHAnsi" w:hAnsiTheme="majorHAnsi"/>
          <w:lang w:val="es-ES"/>
        </w:rPr>
        <w:t xml:space="preserve">de la información recogida en </w:t>
      </w:r>
      <w:r w:rsidR="00702D7E" w:rsidRPr="00245AF7">
        <w:rPr>
          <w:rFonts w:asciiTheme="majorHAnsi" w:hAnsiTheme="majorHAnsi"/>
          <w:lang w:val="es-ES"/>
        </w:rPr>
        <w:t>diferentes</w:t>
      </w:r>
      <w:r w:rsidR="009664B7" w:rsidRPr="00245AF7">
        <w:rPr>
          <w:rFonts w:asciiTheme="majorHAnsi" w:hAnsiTheme="majorHAnsi"/>
          <w:lang w:val="es-ES"/>
        </w:rPr>
        <w:t xml:space="preserve"> informes</w:t>
      </w:r>
      <w:r w:rsidR="00702D7E" w:rsidRPr="00245AF7">
        <w:rPr>
          <w:rFonts w:asciiTheme="majorHAnsi" w:hAnsiTheme="majorHAnsi"/>
          <w:lang w:val="es-ES"/>
        </w:rPr>
        <w:t xml:space="preserve">, </w:t>
      </w:r>
      <w:r w:rsidR="009664B7" w:rsidRPr="00245AF7">
        <w:rPr>
          <w:rFonts w:asciiTheme="majorHAnsi" w:hAnsiTheme="majorHAnsi"/>
          <w:lang w:val="es-ES"/>
        </w:rPr>
        <w:t xml:space="preserve">y desarrollar una estrategia de difusión efectiva, incluyendo: a) la Evaluación Integrada sobre contaminantes climáticos de corta duración en América Latina y el Caribe; b) </w:t>
      </w:r>
      <w:r w:rsidRPr="00245AF7">
        <w:rPr>
          <w:rFonts w:asciiTheme="majorHAnsi" w:hAnsiTheme="majorHAnsi"/>
          <w:lang w:val="es-ES"/>
        </w:rPr>
        <w:t xml:space="preserve">próximo </w:t>
      </w:r>
      <w:r w:rsidR="009664B7" w:rsidRPr="00245AF7">
        <w:rPr>
          <w:rFonts w:asciiTheme="majorHAnsi" w:hAnsiTheme="majorHAnsi"/>
          <w:lang w:val="es-ES"/>
        </w:rPr>
        <w:t xml:space="preserve">Informe </w:t>
      </w:r>
      <w:r w:rsidRPr="00245AF7">
        <w:rPr>
          <w:rFonts w:asciiTheme="majorHAnsi" w:hAnsiTheme="majorHAnsi"/>
          <w:lang w:val="es-ES"/>
        </w:rPr>
        <w:t xml:space="preserve">del </w:t>
      </w:r>
      <w:r w:rsidR="009664B7" w:rsidRPr="00245AF7">
        <w:rPr>
          <w:rFonts w:asciiTheme="majorHAnsi" w:hAnsiTheme="majorHAnsi"/>
          <w:lang w:val="es-ES"/>
        </w:rPr>
        <w:t xml:space="preserve">PNUMA sobre los esfuerzos de calidad del aire realizados por los gobiernos </w:t>
      </w:r>
      <w:r w:rsidRPr="00245AF7">
        <w:rPr>
          <w:rFonts w:asciiTheme="majorHAnsi" w:hAnsiTheme="majorHAnsi"/>
          <w:lang w:val="es-ES"/>
        </w:rPr>
        <w:t xml:space="preserve">de acuerdo a lo dispuesto en la Resolución UNEA </w:t>
      </w:r>
      <w:r w:rsidR="009664B7" w:rsidRPr="00245AF7">
        <w:rPr>
          <w:rFonts w:asciiTheme="majorHAnsi" w:hAnsiTheme="majorHAnsi"/>
          <w:lang w:val="es-ES"/>
        </w:rPr>
        <w:t xml:space="preserve">1/7; c) </w:t>
      </w:r>
      <w:r w:rsidRPr="00245AF7">
        <w:rPr>
          <w:rFonts w:asciiTheme="majorHAnsi" w:hAnsiTheme="majorHAnsi"/>
          <w:lang w:val="es-ES"/>
        </w:rPr>
        <w:t>los próximos informes</w:t>
      </w:r>
      <w:r w:rsidR="009664B7" w:rsidRPr="00245AF7">
        <w:rPr>
          <w:rFonts w:asciiTheme="majorHAnsi" w:hAnsiTheme="majorHAnsi"/>
          <w:lang w:val="es-ES"/>
        </w:rPr>
        <w:t xml:space="preserve"> GEO ALC y GEO 6</w:t>
      </w:r>
      <w:r w:rsidR="00702D7E" w:rsidRPr="00245AF7">
        <w:rPr>
          <w:rFonts w:asciiTheme="majorHAnsi" w:hAnsiTheme="majorHAnsi"/>
          <w:lang w:val="es-ES"/>
        </w:rPr>
        <w:t>, entre otros</w:t>
      </w:r>
      <w:r w:rsidR="00245AF7">
        <w:rPr>
          <w:rFonts w:asciiTheme="majorHAnsi" w:hAnsiTheme="majorHAnsi"/>
          <w:lang w:val="es-ES"/>
        </w:rPr>
        <w:t>.</w:t>
      </w:r>
      <w:r w:rsidR="00B11AF7" w:rsidRPr="00245AF7">
        <w:rPr>
          <w:rFonts w:asciiTheme="majorHAnsi" w:hAnsiTheme="majorHAnsi"/>
          <w:lang w:val="es-PA"/>
        </w:rPr>
        <w:t xml:space="preserve"> </w:t>
      </w:r>
    </w:p>
    <w:p w:rsidR="00A0603D" w:rsidRPr="00DF07F3" w:rsidRDefault="00A0603D" w:rsidP="00A0603D">
      <w:pPr>
        <w:jc w:val="both"/>
        <w:rPr>
          <w:rFonts w:asciiTheme="majorHAnsi" w:hAnsiTheme="majorHAnsi"/>
          <w:lang w:val="es-ES"/>
        </w:rPr>
      </w:pPr>
    </w:p>
    <w:p w:rsidR="00245AF7" w:rsidRDefault="006D5EF3" w:rsidP="0085122A">
      <w:pPr>
        <w:pStyle w:val="Prrafodelista"/>
        <w:numPr>
          <w:ilvl w:val="0"/>
          <w:numId w:val="16"/>
        </w:numPr>
        <w:ind w:left="284" w:hanging="284"/>
        <w:jc w:val="both"/>
        <w:rPr>
          <w:rFonts w:asciiTheme="majorHAnsi" w:hAnsiTheme="majorHAnsi"/>
          <w:lang w:val="es-ES"/>
        </w:rPr>
      </w:pPr>
      <w:r w:rsidRPr="00245AF7">
        <w:rPr>
          <w:rFonts w:asciiTheme="majorHAnsi" w:hAnsiTheme="majorHAnsi"/>
          <w:b/>
          <w:lang w:val="es-ES"/>
        </w:rPr>
        <w:t>Animar</w:t>
      </w:r>
      <w:r w:rsidRPr="00245AF7">
        <w:rPr>
          <w:rFonts w:asciiTheme="majorHAnsi" w:hAnsiTheme="majorHAnsi"/>
          <w:lang w:val="es-ES"/>
        </w:rPr>
        <w:t xml:space="preserve"> a los gobiernos a desarrollar mecanismos o procesos en los niveles </w:t>
      </w:r>
      <w:r w:rsidR="00702D7E" w:rsidRPr="00245AF7">
        <w:rPr>
          <w:rFonts w:asciiTheme="majorHAnsi" w:hAnsiTheme="majorHAnsi"/>
          <w:lang w:val="es-ES"/>
        </w:rPr>
        <w:t xml:space="preserve">regional, </w:t>
      </w:r>
      <w:r w:rsidRPr="00245AF7">
        <w:rPr>
          <w:rFonts w:asciiTheme="majorHAnsi" w:hAnsiTheme="majorHAnsi"/>
          <w:lang w:val="es-ES"/>
        </w:rPr>
        <w:t>nacional</w:t>
      </w:r>
      <w:r w:rsidR="00702D7E" w:rsidRPr="00245AF7">
        <w:rPr>
          <w:rFonts w:asciiTheme="majorHAnsi" w:hAnsiTheme="majorHAnsi"/>
          <w:lang w:val="es-ES"/>
        </w:rPr>
        <w:t xml:space="preserve"> </w:t>
      </w:r>
      <w:r w:rsidRPr="00245AF7">
        <w:rPr>
          <w:rFonts w:asciiTheme="majorHAnsi" w:hAnsiTheme="majorHAnsi"/>
          <w:lang w:val="es-ES"/>
        </w:rPr>
        <w:t>y local para hacer los datos sobre calidad de aire fácilmente accesibles y entendibles por el público general</w:t>
      </w:r>
      <w:r w:rsidR="00702D7E" w:rsidRPr="00245AF7">
        <w:rPr>
          <w:rFonts w:asciiTheme="majorHAnsi" w:hAnsiTheme="majorHAnsi"/>
          <w:lang w:val="es-ES"/>
        </w:rPr>
        <w:t>.</w:t>
      </w:r>
      <w:r w:rsidR="00245AF7" w:rsidRPr="00245AF7">
        <w:rPr>
          <w:rFonts w:asciiTheme="majorHAnsi" w:hAnsiTheme="majorHAnsi"/>
          <w:lang w:val="es-ES"/>
        </w:rPr>
        <w:t xml:space="preserve"> </w:t>
      </w:r>
    </w:p>
    <w:p w:rsidR="00245AF7" w:rsidRDefault="00245AF7" w:rsidP="00245AF7">
      <w:pPr>
        <w:pStyle w:val="Prrafodelista"/>
        <w:rPr>
          <w:rFonts w:asciiTheme="majorHAnsi" w:hAnsiTheme="majorHAnsi"/>
          <w:b/>
          <w:lang w:val="es-ES"/>
        </w:rPr>
      </w:pPr>
    </w:p>
    <w:p w:rsidR="00245AF7" w:rsidRDefault="00A639EA" w:rsidP="000E4A39">
      <w:pPr>
        <w:pStyle w:val="Prrafodelista"/>
        <w:numPr>
          <w:ilvl w:val="0"/>
          <w:numId w:val="16"/>
        </w:numPr>
        <w:ind w:left="284" w:hanging="284"/>
        <w:jc w:val="both"/>
        <w:rPr>
          <w:rFonts w:asciiTheme="majorHAnsi" w:hAnsiTheme="majorHAnsi"/>
          <w:lang w:val="es-ES"/>
        </w:rPr>
      </w:pPr>
      <w:r w:rsidRPr="00245AF7">
        <w:rPr>
          <w:rFonts w:asciiTheme="majorHAnsi" w:hAnsiTheme="majorHAnsi"/>
          <w:b/>
          <w:lang w:val="es-ES"/>
        </w:rPr>
        <w:t xml:space="preserve">Fomentar </w:t>
      </w:r>
      <w:r w:rsidRPr="00245AF7">
        <w:rPr>
          <w:rFonts w:asciiTheme="majorHAnsi" w:hAnsiTheme="majorHAnsi"/>
          <w:lang w:val="es-ES"/>
        </w:rPr>
        <w:t>la colaboración y coordinación a nivel regional y nacional para la aplicación de las políticas y los programas nacionales para mejorar significativamente la calidad del aire y proteger la salud pública y el medio ambiente, buscando asimismo aunar esfuerzos en el marco de la Red Regional Intergubernamental de Contaminación Atmosférica.</w:t>
      </w:r>
      <w:r w:rsidR="000E4A39" w:rsidRPr="00245AF7">
        <w:rPr>
          <w:rFonts w:asciiTheme="majorHAnsi" w:hAnsiTheme="majorHAnsi"/>
          <w:lang w:val="es-ES"/>
        </w:rPr>
        <w:t xml:space="preserve"> </w:t>
      </w:r>
    </w:p>
    <w:p w:rsidR="00245AF7" w:rsidRDefault="00245AF7" w:rsidP="00245AF7">
      <w:pPr>
        <w:pStyle w:val="Prrafodelista"/>
        <w:rPr>
          <w:rFonts w:asciiTheme="majorHAnsi" w:hAnsiTheme="majorHAnsi"/>
          <w:b/>
          <w:lang w:val="es-ES"/>
        </w:rPr>
      </w:pPr>
    </w:p>
    <w:p w:rsidR="000E4A39" w:rsidRPr="00245AF7" w:rsidRDefault="000E4A39" w:rsidP="000E4A39">
      <w:pPr>
        <w:pStyle w:val="Prrafodelista"/>
        <w:numPr>
          <w:ilvl w:val="0"/>
          <w:numId w:val="16"/>
        </w:numPr>
        <w:ind w:left="284" w:hanging="284"/>
        <w:jc w:val="both"/>
        <w:rPr>
          <w:rFonts w:asciiTheme="majorHAnsi" w:hAnsiTheme="majorHAnsi"/>
          <w:lang w:val="es-ES"/>
        </w:rPr>
      </w:pPr>
      <w:r w:rsidRPr="00245AF7">
        <w:rPr>
          <w:rFonts w:asciiTheme="majorHAnsi" w:hAnsiTheme="majorHAnsi"/>
          <w:b/>
          <w:lang w:val="es-ES"/>
        </w:rPr>
        <w:lastRenderedPageBreak/>
        <w:t xml:space="preserve">Reforzar la cooperación Sur – Sur en materia de calidad del aire </w:t>
      </w:r>
      <w:r w:rsidR="00F76610" w:rsidRPr="00245AF7">
        <w:rPr>
          <w:rFonts w:asciiTheme="majorHAnsi" w:hAnsiTheme="majorHAnsi"/>
          <w:lang w:val="es-ES"/>
        </w:rPr>
        <w:t xml:space="preserve">de modo </w:t>
      </w:r>
      <w:r w:rsidRPr="00245AF7">
        <w:rPr>
          <w:rFonts w:asciiTheme="majorHAnsi" w:hAnsiTheme="majorHAnsi"/>
          <w:lang w:val="es-ES"/>
        </w:rPr>
        <w:t>que aquellos Estados de la Región con mayor desarrollo en el tema transfieran capacidades y conocimientos a fin</w:t>
      </w:r>
      <w:r w:rsidR="00F76610" w:rsidRPr="00245AF7">
        <w:rPr>
          <w:rFonts w:asciiTheme="majorHAnsi" w:hAnsiTheme="majorHAnsi"/>
          <w:lang w:val="es-ES"/>
        </w:rPr>
        <w:t xml:space="preserve"> de</w:t>
      </w:r>
      <w:r w:rsidRPr="00245AF7">
        <w:rPr>
          <w:rFonts w:asciiTheme="majorHAnsi" w:hAnsiTheme="majorHAnsi"/>
          <w:lang w:val="es-ES"/>
        </w:rPr>
        <w:t xml:space="preserve"> que los demás Estados puedan implementar normativas eficientes y mecanismos adecuados de control y monitoreo de calidad de aire.</w:t>
      </w:r>
    </w:p>
    <w:p w:rsidR="009352BC" w:rsidRPr="00DF07F3" w:rsidRDefault="009352BC" w:rsidP="009352BC">
      <w:pPr>
        <w:jc w:val="both"/>
        <w:rPr>
          <w:rFonts w:asciiTheme="majorHAnsi" w:hAnsiTheme="majorHAnsi"/>
          <w:b/>
          <w:lang w:val="es-ES"/>
        </w:rPr>
      </w:pPr>
    </w:p>
    <w:p w:rsidR="00245AF7" w:rsidRDefault="00F12E5D" w:rsidP="00245AF7">
      <w:pPr>
        <w:pStyle w:val="Prrafodelista"/>
        <w:numPr>
          <w:ilvl w:val="0"/>
          <w:numId w:val="16"/>
        </w:numPr>
        <w:ind w:left="284" w:hanging="284"/>
        <w:jc w:val="both"/>
        <w:rPr>
          <w:rFonts w:asciiTheme="majorHAnsi" w:hAnsiTheme="majorHAnsi"/>
          <w:lang w:val="es-ES"/>
        </w:rPr>
      </w:pPr>
      <w:r w:rsidRPr="00DF07F3">
        <w:rPr>
          <w:rFonts w:asciiTheme="majorHAnsi" w:hAnsiTheme="majorHAnsi"/>
          <w:b/>
          <w:lang w:val="es-ES"/>
        </w:rPr>
        <w:t>Promover</w:t>
      </w:r>
      <w:r w:rsidR="009664B7" w:rsidRPr="00DF07F3">
        <w:rPr>
          <w:rFonts w:asciiTheme="majorHAnsi" w:hAnsiTheme="majorHAnsi"/>
          <w:lang w:val="es-ES"/>
        </w:rPr>
        <w:t xml:space="preserve">, </w:t>
      </w:r>
      <w:r w:rsidR="009352BC" w:rsidRPr="00DF07F3">
        <w:rPr>
          <w:rFonts w:asciiTheme="majorHAnsi" w:hAnsiTheme="majorHAnsi"/>
          <w:lang w:val="es-ES"/>
        </w:rPr>
        <w:t>según proceda</w:t>
      </w:r>
      <w:r w:rsidR="009664B7" w:rsidRPr="00DF07F3">
        <w:rPr>
          <w:rFonts w:asciiTheme="majorHAnsi" w:hAnsiTheme="majorHAnsi"/>
          <w:lang w:val="es-ES"/>
        </w:rPr>
        <w:t>, las sinergias entre las diferentes iniciativas que abordan la calidad del aire y la mitigación del cambio c</w:t>
      </w:r>
      <w:r w:rsidR="003C067A" w:rsidRPr="00DF07F3">
        <w:rPr>
          <w:rFonts w:asciiTheme="majorHAnsi" w:hAnsiTheme="majorHAnsi"/>
          <w:lang w:val="es-ES"/>
        </w:rPr>
        <w:t>limático y la adaptación, y la alineación de las mismas</w:t>
      </w:r>
      <w:r w:rsidR="009664B7" w:rsidRPr="00DF07F3">
        <w:rPr>
          <w:rFonts w:asciiTheme="majorHAnsi" w:hAnsiTheme="majorHAnsi"/>
          <w:lang w:val="es-ES"/>
        </w:rPr>
        <w:t xml:space="preserve"> </w:t>
      </w:r>
      <w:r w:rsidR="00F76610" w:rsidRPr="00DF07F3">
        <w:rPr>
          <w:rFonts w:asciiTheme="majorHAnsi" w:hAnsiTheme="majorHAnsi"/>
          <w:lang w:val="es-ES"/>
        </w:rPr>
        <w:t>con</w:t>
      </w:r>
      <w:r w:rsidR="00245AF7">
        <w:rPr>
          <w:rFonts w:asciiTheme="majorHAnsi" w:hAnsiTheme="majorHAnsi"/>
          <w:lang w:val="es-ES"/>
        </w:rPr>
        <w:t xml:space="preserve"> el Plan de Acció</w:t>
      </w:r>
      <w:r w:rsidR="00F76610">
        <w:rPr>
          <w:rFonts w:asciiTheme="majorHAnsi" w:hAnsiTheme="majorHAnsi"/>
          <w:lang w:val="es-ES"/>
        </w:rPr>
        <w:t xml:space="preserve">n </w:t>
      </w:r>
      <w:r w:rsidR="009664B7" w:rsidRPr="00DF07F3">
        <w:rPr>
          <w:rFonts w:asciiTheme="majorHAnsi" w:hAnsiTheme="majorHAnsi"/>
          <w:lang w:val="es-ES"/>
        </w:rPr>
        <w:t>Regional de Contaminación Atmosférica</w:t>
      </w:r>
      <w:r w:rsidR="00F76610">
        <w:rPr>
          <w:rFonts w:asciiTheme="majorHAnsi" w:hAnsiTheme="majorHAnsi"/>
          <w:lang w:val="es-ES"/>
        </w:rPr>
        <w:t xml:space="preserve">, adoptado por el Foro de Ministros en su XIX </w:t>
      </w:r>
      <w:r w:rsidR="00245AF7">
        <w:rPr>
          <w:rFonts w:asciiTheme="majorHAnsi" w:hAnsiTheme="majorHAnsi"/>
          <w:lang w:val="es-ES"/>
        </w:rPr>
        <w:t>Reunión</w:t>
      </w:r>
      <w:r w:rsidR="00F76610">
        <w:rPr>
          <w:rFonts w:asciiTheme="majorHAnsi" w:hAnsiTheme="majorHAnsi"/>
          <w:lang w:val="es-ES"/>
        </w:rPr>
        <w:t>, con el fin de evitar la duplicación de esfuerzos</w:t>
      </w:r>
      <w:r w:rsidR="009664B7" w:rsidRPr="00DF07F3">
        <w:rPr>
          <w:rFonts w:asciiTheme="majorHAnsi" w:hAnsiTheme="majorHAnsi"/>
          <w:lang w:val="es-ES"/>
        </w:rPr>
        <w:t>.</w:t>
      </w:r>
    </w:p>
    <w:p w:rsidR="00245AF7" w:rsidRDefault="00245AF7" w:rsidP="00245AF7">
      <w:pPr>
        <w:pStyle w:val="Prrafodelista"/>
        <w:rPr>
          <w:rFonts w:asciiTheme="majorHAnsi" w:hAnsiTheme="majorHAnsi"/>
          <w:b/>
          <w:lang w:val="es-ES"/>
        </w:rPr>
      </w:pPr>
    </w:p>
    <w:p w:rsidR="00245AF7" w:rsidRDefault="00F12E5D" w:rsidP="00245AF7">
      <w:pPr>
        <w:pStyle w:val="Prrafodelista"/>
        <w:numPr>
          <w:ilvl w:val="0"/>
          <w:numId w:val="16"/>
        </w:numPr>
        <w:ind w:left="284" w:hanging="284"/>
        <w:jc w:val="both"/>
        <w:rPr>
          <w:rFonts w:asciiTheme="majorHAnsi" w:hAnsiTheme="majorHAnsi"/>
          <w:lang w:val="es-ES"/>
        </w:rPr>
      </w:pPr>
      <w:r w:rsidRPr="00245AF7">
        <w:rPr>
          <w:rFonts w:asciiTheme="majorHAnsi" w:hAnsiTheme="majorHAnsi"/>
          <w:b/>
          <w:lang w:val="es-ES"/>
        </w:rPr>
        <w:t>Promover</w:t>
      </w:r>
      <w:r w:rsidRPr="00245AF7">
        <w:rPr>
          <w:rFonts w:asciiTheme="majorHAnsi" w:hAnsiTheme="majorHAnsi"/>
          <w:lang w:val="es-ES"/>
        </w:rPr>
        <w:t xml:space="preserve"> el uso de modelos, basados en datos meteorológicos, </w:t>
      </w:r>
      <w:r w:rsidR="00F76610" w:rsidRPr="00245AF7">
        <w:rPr>
          <w:rFonts w:asciiTheme="majorHAnsi" w:hAnsiTheme="majorHAnsi"/>
          <w:lang w:val="es-ES"/>
        </w:rPr>
        <w:t xml:space="preserve">e información sobre calidad de aire provenientes de las </w:t>
      </w:r>
      <w:r w:rsidR="00714455" w:rsidRPr="00245AF7">
        <w:rPr>
          <w:rFonts w:asciiTheme="majorHAnsi" w:hAnsiTheme="majorHAnsi"/>
          <w:lang w:val="es-ES"/>
        </w:rPr>
        <w:t>redes existentes de monitor</w:t>
      </w:r>
      <w:r w:rsidR="00F76610" w:rsidRPr="00245AF7">
        <w:rPr>
          <w:rFonts w:asciiTheme="majorHAnsi" w:hAnsiTheme="majorHAnsi"/>
          <w:lang w:val="es-ES"/>
        </w:rPr>
        <w:t>e</w:t>
      </w:r>
      <w:r w:rsidR="00714455" w:rsidRPr="00245AF7">
        <w:rPr>
          <w:rFonts w:asciiTheme="majorHAnsi" w:hAnsiTheme="majorHAnsi"/>
          <w:lang w:val="es-ES"/>
        </w:rPr>
        <w:t xml:space="preserve">o </w:t>
      </w:r>
      <w:r w:rsidRPr="00245AF7">
        <w:rPr>
          <w:rFonts w:asciiTheme="majorHAnsi" w:hAnsiTheme="majorHAnsi"/>
          <w:lang w:val="es-ES"/>
        </w:rPr>
        <w:t>para mejorar la identificación de las fuentes de contaminación y el transporte entre las regiones</w:t>
      </w:r>
      <w:r w:rsidR="00714455" w:rsidRPr="00245AF7">
        <w:rPr>
          <w:rFonts w:asciiTheme="majorHAnsi" w:hAnsiTheme="majorHAnsi"/>
          <w:lang w:val="es-ES"/>
        </w:rPr>
        <w:t xml:space="preserve">, orientados a la interfaz entre la ciencia y la </w:t>
      </w:r>
      <w:r w:rsidR="00245AF7" w:rsidRPr="00245AF7">
        <w:rPr>
          <w:rFonts w:asciiTheme="majorHAnsi" w:hAnsiTheme="majorHAnsi"/>
          <w:lang w:val="es-ES"/>
        </w:rPr>
        <w:t>tecnología</w:t>
      </w:r>
      <w:r w:rsidR="00714455" w:rsidRPr="00245AF7">
        <w:rPr>
          <w:rFonts w:asciiTheme="majorHAnsi" w:hAnsiTheme="majorHAnsi"/>
          <w:lang w:val="es-ES"/>
        </w:rPr>
        <w:t xml:space="preserve"> hacia la toma de decisiones e implementación de políticas</w:t>
      </w:r>
      <w:r w:rsidR="00F76610" w:rsidRPr="00245AF7">
        <w:rPr>
          <w:rFonts w:asciiTheme="majorHAnsi" w:hAnsiTheme="majorHAnsi"/>
          <w:lang w:val="es-ES"/>
        </w:rPr>
        <w:t>, estrategias</w:t>
      </w:r>
      <w:r w:rsidR="00714455" w:rsidRPr="00245AF7">
        <w:rPr>
          <w:rFonts w:asciiTheme="majorHAnsi" w:hAnsiTheme="majorHAnsi"/>
          <w:lang w:val="es-ES"/>
        </w:rPr>
        <w:t xml:space="preserve"> y medidas para el control y reducción de la contaminación atmosférica</w:t>
      </w:r>
      <w:r w:rsidRPr="00245AF7">
        <w:rPr>
          <w:rFonts w:asciiTheme="majorHAnsi" w:hAnsiTheme="majorHAnsi"/>
          <w:lang w:val="es-ES"/>
        </w:rPr>
        <w:t>.</w:t>
      </w:r>
    </w:p>
    <w:p w:rsidR="00245AF7" w:rsidRDefault="00245AF7" w:rsidP="00245AF7">
      <w:pPr>
        <w:pStyle w:val="Prrafodelista"/>
        <w:rPr>
          <w:rFonts w:asciiTheme="majorHAnsi" w:hAnsiTheme="majorHAnsi"/>
          <w:b/>
          <w:lang w:val="es-ES"/>
        </w:rPr>
      </w:pPr>
    </w:p>
    <w:p w:rsidR="00245AF7" w:rsidRDefault="0045692F" w:rsidP="00245AF7">
      <w:pPr>
        <w:pStyle w:val="Prrafodelista"/>
        <w:numPr>
          <w:ilvl w:val="0"/>
          <w:numId w:val="16"/>
        </w:numPr>
        <w:ind w:left="284" w:hanging="284"/>
        <w:jc w:val="both"/>
        <w:rPr>
          <w:rFonts w:asciiTheme="majorHAnsi" w:hAnsiTheme="majorHAnsi"/>
          <w:lang w:val="es-ES"/>
        </w:rPr>
      </w:pPr>
      <w:r w:rsidRPr="00245AF7">
        <w:rPr>
          <w:rFonts w:asciiTheme="majorHAnsi" w:hAnsiTheme="majorHAnsi"/>
          <w:b/>
          <w:lang w:val="es-ES"/>
        </w:rPr>
        <w:t>Promover</w:t>
      </w:r>
      <w:r w:rsidRPr="00245AF7">
        <w:rPr>
          <w:rFonts w:asciiTheme="majorHAnsi" w:hAnsiTheme="majorHAnsi"/>
          <w:lang w:val="es-ES"/>
        </w:rPr>
        <w:t xml:space="preserve"> el uso de tecnologías más limpias </w:t>
      </w:r>
      <w:r w:rsidR="0090259D" w:rsidRPr="00245AF7">
        <w:rPr>
          <w:rFonts w:asciiTheme="majorHAnsi" w:hAnsiTheme="majorHAnsi"/>
          <w:lang w:val="es-ES"/>
        </w:rPr>
        <w:t xml:space="preserve">con el fin </w:t>
      </w:r>
      <w:r w:rsidRPr="00245AF7">
        <w:rPr>
          <w:rFonts w:asciiTheme="majorHAnsi" w:hAnsiTheme="majorHAnsi"/>
          <w:lang w:val="es-ES"/>
        </w:rPr>
        <w:t xml:space="preserve">de disminuir las emisiones </w:t>
      </w:r>
      <w:r w:rsidR="0090259D" w:rsidRPr="00245AF7">
        <w:rPr>
          <w:rFonts w:asciiTheme="majorHAnsi" w:hAnsiTheme="majorHAnsi"/>
          <w:lang w:val="es-ES"/>
        </w:rPr>
        <w:t xml:space="preserve">de contaminantes </w:t>
      </w:r>
      <w:r w:rsidRPr="00245AF7">
        <w:rPr>
          <w:rFonts w:asciiTheme="majorHAnsi" w:hAnsiTheme="majorHAnsi"/>
          <w:lang w:val="es-ES"/>
        </w:rPr>
        <w:t>al aire</w:t>
      </w:r>
      <w:r w:rsidR="0090259D" w:rsidRPr="00245AF7">
        <w:rPr>
          <w:rFonts w:asciiTheme="majorHAnsi" w:hAnsiTheme="majorHAnsi"/>
          <w:lang w:val="es-ES"/>
        </w:rPr>
        <w:t>.</w:t>
      </w:r>
    </w:p>
    <w:p w:rsidR="00245AF7" w:rsidRDefault="00245AF7" w:rsidP="00245AF7">
      <w:pPr>
        <w:pStyle w:val="Prrafodelista"/>
        <w:rPr>
          <w:rFonts w:asciiTheme="majorHAnsi" w:hAnsiTheme="majorHAnsi"/>
          <w:b/>
          <w:lang w:val="es-ES"/>
        </w:rPr>
      </w:pPr>
    </w:p>
    <w:p w:rsidR="009664B7" w:rsidRPr="00245AF7" w:rsidRDefault="009664B7" w:rsidP="00245AF7">
      <w:pPr>
        <w:pStyle w:val="Prrafodelista"/>
        <w:numPr>
          <w:ilvl w:val="0"/>
          <w:numId w:val="16"/>
        </w:numPr>
        <w:ind w:left="284" w:hanging="284"/>
        <w:jc w:val="both"/>
        <w:rPr>
          <w:rFonts w:asciiTheme="majorHAnsi" w:hAnsiTheme="majorHAnsi"/>
          <w:lang w:val="es-ES"/>
        </w:rPr>
      </w:pPr>
      <w:r w:rsidRPr="00245AF7">
        <w:rPr>
          <w:rFonts w:asciiTheme="majorHAnsi" w:hAnsiTheme="majorHAnsi"/>
          <w:b/>
          <w:lang w:val="es-ES"/>
        </w:rPr>
        <w:t>Solicitar</w:t>
      </w:r>
      <w:r w:rsidRPr="00245AF7">
        <w:rPr>
          <w:rFonts w:asciiTheme="majorHAnsi" w:hAnsiTheme="majorHAnsi"/>
          <w:lang w:val="es-ES"/>
        </w:rPr>
        <w:t xml:space="preserve"> al Comité Directivo de la Red </w:t>
      </w:r>
      <w:r w:rsidR="003C067A" w:rsidRPr="00245AF7">
        <w:rPr>
          <w:rFonts w:asciiTheme="majorHAnsi" w:hAnsiTheme="majorHAnsi"/>
          <w:lang w:val="es-ES"/>
        </w:rPr>
        <w:t xml:space="preserve">Intergubernamental </w:t>
      </w:r>
      <w:r w:rsidRPr="00245AF7">
        <w:rPr>
          <w:rFonts w:asciiTheme="majorHAnsi" w:hAnsiTheme="majorHAnsi"/>
          <w:lang w:val="es-ES"/>
        </w:rPr>
        <w:t>Regional de Contaminación Atmosférica</w:t>
      </w:r>
      <w:r w:rsidR="003C067A" w:rsidRPr="00245AF7">
        <w:rPr>
          <w:rFonts w:asciiTheme="majorHAnsi" w:hAnsiTheme="majorHAnsi"/>
          <w:lang w:val="es-ES"/>
        </w:rPr>
        <w:t>,</w:t>
      </w:r>
      <w:r w:rsidRPr="00245AF7">
        <w:rPr>
          <w:rFonts w:asciiTheme="majorHAnsi" w:hAnsiTheme="majorHAnsi"/>
          <w:lang w:val="es-ES"/>
        </w:rPr>
        <w:t xml:space="preserve"> </w:t>
      </w:r>
      <w:r w:rsidR="003C067A" w:rsidRPr="00245AF7">
        <w:rPr>
          <w:rFonts w:asciiTheme="majorHAnsi" w:hAnsiTheme="majorHAnsi"/>
          <w:lang w:val="es-ES"/>
        </w:rPr>
        <w:t xml:space="preserve">el desarrollo del </w:t>
      </w:r>
      <w:r w:rsidRPr="00245AF7">
        <w:rPr>
          <w:rFonts w:asciiTheme="majorHAnsi" w:hAnsiTheme="majorHAnsi"/>
          <w:lang w:val="es-ES"/>
        </w:rPr>
        <w:t xml:space="preserve">plan de trabajo para el período 2016-2018, así como identificar y movilizar recursos de fuentes internacionales y nacionales, </w:t>
      </w:r>
      <w:r w:rsidR="00CB28C6" w:rsidRPr="00245AF7">
        <w:rPr>
          <w:rFonts w:asciiTheme="majorHAnsi" w:hAnsiTheme="majorHAnsi"/>
          <w:lang w:val="es-ES"/>
        </w:rPr>
        <w:t xml:space="preserve">cuando corresponda, </w:t>
      </w:r>
      <w:r w:rsidRPr="00245AF7">
        <w:rPr>
          <w:rFonts w:asciiTheme="majorHAnsi" w:hAnsiTheme="majorHAnsi"/>
          <w:lang w:val="es-ES"/>
        </w:rPr>
        <w:t xml:space="preserve">para la implementación exitosa del Plan </w:t>
      </w:r>
      <w:r w:rsidR="003C067A" w:rsidRPr="00245AF7">
        <w:rPr>
          <w:rFonts w:asciiTheme="majorHAnsi" w:hAnsiTheme="majorHAnsi"/>
          <w:lang w:val="es-ES"/>
        </w:rPr>
        <w:t xml:space="preserve">de Acción </w:t>
      </w:r>
      <w:r w:rsidRPr="00245AF7">
        <w:rPr>
          <w:rFonts w:asciiTheme="majorHAnsi" w:hAnsiTheme="majorHAnsi"/>
          <w:lang w:val="es-ES"/>
        </w:rPr>
        <w:t xml:space="preserve">Regional </w:t>
      </w:r>
      <w:r w:rsidR="003C067A" w:rsidRPr="00245AF7">
        <w:rPr>
          <w:rFonts w:asciiTheme="majorHAnsi" w:hAnsiTheme="majorHAnsi"/>
          <w:lang w:val="es-ES"/>
        </w:rPr>
        <w:t>de Contaminación A</w:t>
      </w:r>
      <w:r w:rsidRPr="00245AF7">
        <w:rPr>
          <w:rFonts w:asciiTheme="majorHAnsi" w:hAnsiTheme="majorHAnsi"/>
          <w:lang w:val="es-ES"/>
        </w:rPr>
        <w:t>tmosférica, con el apoyo de la Secretaría</w:t>
      </w:r>
      <w:r w:rsidR="003338FE" w:rsidRPr="00245AF7">
        <w:rPr>
          <w:rFonts w:asciiTheme="majorHAnsi" w:hAnsiTheme="majorHAnsi"/>
          <w:lang w:val="es-ES"/>
        </w:rPr>
        <w:t>,</w:t>
      </w:r>
      <w:r w:rsidRPr="00245AF7">
        <w:rPr>
          <w:rFonts w:asciiTheme="majorHAnsi" w:hAnsiTheme="majorHAnsi"/>
          <w:lang w:val="es-ES"/>
        </w:rPr>
        <w:t xml:space="preserve"> las agencias del Comité Técnico Interagencial</w:t>
      </w:r>
      <w:r w:rsidR="003338FE" w:rsidRPr="00245AF7">
        <w:rPr>
          <w:rFonts w:asciiTheme="majorHAnsi" w:hAnsiTheme="majorHAnsi"/>
          <w:lang w:val="es-ES"/>
        </w:rPr>
        <w:t>, así como con la Organización Mundial de la Salud y la Organización Panamericana de la Salud</w:t>
      </w:r>
      <w:r w:rsidRPr="00245AF7">
        <w:rPr>
          <w:rFonts w:asciiTheme="majorHAnsi" w:hAnsiTheme="majorHAnsi"/>
          <w:lang w:val="es-ES"/>
        </w:rPr>
        <w:t>.</w:t>
      </w:r>
    </w:p>
    <w:p w:rsidR="003C067A" w:rsidRPr="00DF07F3" w:rsidRDefault="003C067A" w:rsidP="003C067A">
      <w:pPr>
        <w:jc w:val="both"/>
        <w:rPr>
          <w:rFonts w:asciiTheme="majorHAnsi" w:hAnsiTheme="majorHAnsi"/>
          <w:lang w:val="es-ES"/>
        </w:rPr>
      </w:pPr>
    </w:p>
    <w:p w:rsidR="009664B7" w:rsidRPr="00DF07F3" w:rsidRDefault="003C067A" w:rsidP="003C067A">
      <w:pPr>
        <w:pStyle w:val="Prrafodelista"/>
        <w:numPr>
          <w:ilvl w:val="0"/>
          <w:numId w:val="16"/>
        </w:numPr>
        <w:ind w:left="284" w:hanging="284"/>
        <w:jc w:val="both"/>
        <w:rPr>
          <w:rFonts w:asciiTheme="majorHAnsi" w:hAnsiTheme="majorHAnsi"/>
          <w:lang w:val="es-ES"/>
        </w:rPr>
      </w:pPr>
      <w:r w:rsidRPr="00DF07F3">
        <w:rPr>
          <w:rFonts w:asciiTheme="majorHAnsi" w:hAnsiTheme="majorHAnsi"/>
          <w:b/>
          <w:lang w:val="es-ES"/>
        </w:rPr>
        <w:t xml:space="preserve">Hacer un llamado </w:t>
      </w:r>
      <w:r w:rsidR="009664B7" w:rsidRPr="00DF07F3">
        <w:rPr>
          <w:rFonts w:asciiTheme="majorHAnsi" w:hAnsiTheme="majorHAnsi"/>
          <w:lang w:val="es-ES"/>
        </w:rPr>
        <w:t xml:space="preserve">al Fondo Verde para el Clima, el </w:t>
      </w:r>
      <w:r w:rsidRPr="00DF07F3">
        <w:rPr>
          <w:rFonts w:asciiTheme="majorHAnsi" w:hAnsiTheme="majorHAnsi"/>
          <w:lang w:val="es-ES"/>
        </w:rPr>
        <w:t xml:space="preserve">Fondo Mundial para </w:t>
      </w:r>
      <w:r w:rsidR="009664B7" w:rsidRPr="00DF07F3">
        <w:rPr>
          <w:rFonts w:asciiTheme="majorHAnsi" w:hAnsiTheme="majorHAnsi"/>
          <w:lang w:val="es-ES"/>
        </w:rPr>
        <w:t>Medio Ambiente</w:t>
      </w:r>
      <w:r w:rsidR="0090259D">
        <w:rPr>
          <w:rFonts w:asciiTheme="majorHAnsi" w:hAnsiTheme="majorHAnsi"/>
          <w:lang w:val="es-ES"/>
        </w:rPr>
        <w:t>, e</w:t>
      </w:r>
      <w:r w:rsidR="00245AF7">
        <w:rPr>
          <w:rFonts w:asciiTheme="majorHAnsi" w:hAnsiTheme="majorHAnsi"/>
          <w:lang w:val="es-ES"/>
        </w:rPr>
        <w:t>l Fondo Especial de Cambio Climá</w:t>
      </w:r>
      <w:r w:rsidR="0090259D">
        <w:rPr>
          <w:rFonts w:asciiTheme="majorHAnsi" w:hAnsiTheme="majorHAnsi"/>
          <w:lang w:val="es-ES"/>
        </w:rPr>
        <w:t xml:space="preserve">tico </w:t>
      </w:r>
      <w:r w:rsidR="009664B7" w:rsidRPr="00DF07F3">
        <w:rPr>
          <w:rFonts w:asciiTheme="majorHAnsi" w:hAnsiTheme="majorHAnsi"/>
          <w:lang w:val="es-ES"/>
        </w:rPr>
        <w:t xml:space="preserve">y otras instituciones financieras pertinentes </w:t>
      </w:r>
      <w:r w:rsidRPr="00DF07F3">
        <w:rPr>
          <w:rFonts w:asciiTheme="majorHAnsi" w:hAnsiTheme="majorHAnsi"/>
          <w:lang w:val="es-ES"/>
        </w:rPr>
        <w:t>a fin de</w:t>
      </w:r>
      <w:r w:rsidR="009664B7" w:rsidRPr="00DF07F3">
        <w:rPr>
          <w:rFonts w:asciiTheme="majorHAnsi" w:hAnsiTheme="majorHAnsi"/>
          <w:lang w:val="es-ES"/>
        </w:rPr>
        <w:t xml:space="preserve"> dar prioridad a las medidas de acción rápida que apoyan de forma simultánea </w:t>
      </w:r>
      <w:r w:rsidRPr="00DF07F3">
        <w:rPr>
          <w:rFonts w:asciiTheme="majorHAnsi" w:hAnsiTheme="majorHAnsi"/>
          <w:lang w:val="es-ES"/>
        </w:rPr>
        <w:t xml:space="preserve">la </w:t>
      </w:r>
      <w:r w:rsidR="009664B7" w:rsidRPr="00DF07F3">
        <w:rPr>
          <w:rFonts w:asciiTheme="majorHAnsi" w:hAnsiTheme="majorHAnsi"/>
          <w:lang w:val="es-ES"/>
        </w:rPr>
        <w:t xml:space="preserve">reducción de la contaminación atmosférica </w:t>
      </w:r>
      <w:r w:rsidRPr="00DF07F3">
        <w:rPr>
          <w:rFonts w:asciiTheme="majorHAnsi" w:hAnsiTheme="majorHAnsi"/>
          <w:lang w:val="es-ES"/>
        </w:rPr>
        <w:t>y el alcance de los</w:t>
      </w:r>
      <w:r w:rsidR="009664B7" w:rsidRPr="00DF07F3">
        <w:rPr>
          <w:rFonts w:asciiTheme="majorHAnsi" w:hAnsiTheme="majorHAnsi"/>
          <w:lang w:val="es-ES"/>
        </w:rPr>
        <w:t xml:space="preserve"> beneficios a corto plazo para la </w:t>
      </w:r>
      <w:r w:rsidR="006B6C83">
        <w:rPr>
          <w:rFonts w:asciiTheme="majorHAnsi" w:hAnsiTheme="majorHAnsi"/>
          <w:lang w:val="es-ES"/>
        </w:rPr>
        <w:t xml:space="preserve">adaptación al y </w:t>
      </w:r>
      <w:r w:rsidR="009664B7" w:rsidRPr="00DF07F3">
        <w:rPr>
          <w:rFonts w:asciiTheme="majorHAnsi" w:hAnsiTheme="majorHAnsi"/>
          <w:lang w:val="es-ES"/>
        </w:rPr>
        <w:t>mitigación del cambio climático.</w:t>
      </w:r>
    </w:p>
    <w:p w:rsidR="003C067A" w:rsidRPr="00DF07F3" w:rsidRDefault="003C067A" w:rsidP="003C067A">
      <w:pPr>
        <w:jc w:val="both"/>
        <w:rPr>
          <w:rFonts w:asciiTheme="majorHAnsi" w:hAnsiTheme="majorHAnsi"/>
          <w:lang w:val="es-ES"/>
        </w:rPr>
      </w:pPr>
    </w:p>
    <w:p w:rsidR="009664B7" w:rsidRPr="00DF07F3" w:rsidRDefault="003C067A" w:rsidP="003C067A">
      <w:pPr>
        <w:pStyle w:val="Prrafodelista"/>
        <w:numPr>
          <w:ilvl w:val="0"/>
          <w:numId w:val="16"/>
        </w:numPr>
        <w:ind w:left="284" w:hanging="284"/>
        <w:jc w:val="both"/>
        <w:rPr>
          <w:rFonts w:asciiTheme="majorHAnsi" w:hAnsiTheme="majorHAnsi"/>
          <w:lang w:val="es-ES"/>
        </w:rPr>
      </w:pPr>
      <w:r w:rsidRPr="00DF07F3">
        <w:rPr>
          <w:rFonts w:asciiTheme="majorHAnsi" w:hAnsiTheme="majorHAnsi"/>
          <w:b/>
          <w:lang w:val="es-ES"/>
        </w:rPr>
        <w:t>Solicita</w:t>
      </w:r>
      <w:r w:rsidR="000F2B07" w:rsidRPr="00DF07F3">
        <w:rPr>
          <w:rFonts w:asciiTheme="majorHAnsi" w:hAnsiTheme="majorHAnsi"/>
          <w:b/>
          <w:lang w:val="es-ES"/>
        </w:rPr>
        <w:t>r</w:t>
      </w:r>
      <w:r w:rsidR="009664B7" w:rsidRPr="00DF07F3">
        <w:rPr>
          <w:rFonts w:asciiTheme="majorHAnsi" w:hAnsiTheme="majorHAnsi"/>
          <w:b/>
          <w:lang w:val="es-ES"/>
        </w:rPr>
        <w:t xml:space="preserve"> </w:t>
      </w:r>
      <w:r w:rsidR="009664B7" w:rsidRPr="00DF07F3">
        <w:rPr>
          <w:rFonts w:asciiTheme="majorHAnsi" w:hAnsiTheme="majorHAnsi"/>
          <w:lang w:val="es-ES"/>
        </w:rPr>
        <w:t xml:space="preserve">a la Presidencia de la XX Reunión del Foro de Ministros comunicar esta decisión a la segunda sesión del UNEA y </w:t>
      </w:r>
      <w:r w:rsidRPr="00DF07F3">
        <w:rPr>
          <w:rFonts w:asciiTheme="majorHAnsi" w:hAnsiTheme="majorHAnsi"/>
          <w:lang w:val="es-ES"/>
        </w:rPr>
        <w:t>a</w:t>
      </w:r>
      <w:r w:rsidR="009664B7" w:rsidRPr="00DF07F3">
        <w:rPr>
          <w:rFonts w:asciiTheme="majorHAnsi" w:hAnsiTheme="majorHAnsi"/>
          <w:lang w:val="es-ES"/>
        </w:rPr>
        <w:t xml:space="preserve"> todos los </w:t>
      </w:r>
      <w:r w:rsidRPr="00DF07F3">
        <w:rPr>
          <w:rFonts w:asciiTheme="majorHAnsi" w:hAnsiTheme="majorHAnsi"/>
          <w:lang w:val="es-ES"/>
        </w:rPr>
        <w:t>actores</w:t>
      </w:r>
      <w:r w:rsidR="009664B7" w:rsidRPr="00DF07F3">
        <w:rPr>
          <w:rFonts w:asciiTheme="majorHAnsi" w:hAnsiTheme="majorHAnsi"/>
          <w:lang w:val="es-ES"/>
        </w:rPr>
        <w:t xml:space="preserve"> </w:t>
      </w:r>
      <w:r w:rsidRPr="00DF07F3">
        <w:rPr>
          <w:rFonts w:asciiTheme="majorHAnsi" w:hAnsiTheme="majorHAnsi"/>
          <w:lang w:val="es-ES"/>
        </w:rPr>
        <w:t>relevante</w:t>
      </w:r>
      <w:r w:rsidR="009664B7" w:rsidRPr="00DF07F3">
        <w:rPr>
          <w:rFonts w:asciiTheme="majorHAnsi" w:hAnsiTheme="majorHAnsi"/>
          <w:lang w:val="es-ES"/>
        </w:rPr>
        <w:t>s incluidos en la resolución.</w:t>
      </w:r>
    </w:p>
    <w:p w:rsidR="0081062A" w:rsidRPr="00DF07F3" w:rsidRDefault="0081062A" w:rsidP="0081062A">
      <w:pPr>
        <w:pStyle w:val="Prrafodelista"/>
        <w:rPr>
          <w:rFonts w:asciiTheme="majorHAnsi" w:hAnsiTheme="majorHAnsi"/>
          <w:lang w:val="es-ES"/>
        </w:rPr>
      </w:pPr>
      <w:bookmarkStart w:id="0" w:name="_GoBack"/>
      <w:bookmarkEnd w:id="0"/>
    </w:p>
    <w:sectPr w:rsidR="0081062A" w:rsidRPr="00DF07F3" w:rsidSect="00176D5D">
      <w:headerReference w:type="default" r:id="rId9"/>
      <w:footerReference w:type="even" r:id="rId10"/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781" w:rsidRDefault="00D02781" w:rsidP="00320707">
      <w:r>
        <w:separator/>
      </w:r>
    </w:p>
  </w:endnote>
  <w:endnote w:type="continuationSeparator" w:id="0">
    <w:p w:rsidR="00D02781" w:rsidRDefault="00D02781" w:rsidP="0032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,Italic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berana Sans">
    <w:charset w:val="00"/>
    <w:family w:val="auto"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BC" w:rsidRDefault="00074BA7" w:rsidP="007B64B1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352B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52BC" w:rsidRDefault="009352B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BC" w:rsidRDefault="00074BA7" w:rsidP="007B64B1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352B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C2E2B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9352BC" w:rsidRDefault="009352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781" w:rsidRDefault="00D02781" w:rsidP="00320707">
      <w:r>
        <w:separator/>
      </w:r>
    </w:p>
  </w:footnote>
  <w:footnote w:type="continuationSeparator" w:id="0">
    <w:p w:rsidR="00D02781" w:rsidRDefault="00D02781" w:rsidP="00320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BC" w:rsidRDefault="009352B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84F"/>
    <w:multiLevelType w:val="hybridMultilevel"/>
    <w:tmpl w:val="8A5C5588"/>
    <w:lvl w:ilvl="0" w:tplc="C5D2A2F2">
      <w:start w:val="1"/>
      <w:numFmt w:val="decimal"/>
      <w:lvlText w:val="%1."/>
      <w:lvlJc w:val="left"/>
      <w:pPr>
        <w:ind w:left="720" w:hanging="360"/>
      </w:pPr>
      <w:rPr>
        <w:rFonts w:ascii="TimesNewRoman,Italic" w:hAnsi="TimesNewRoman,Italic" w:cs="TimesNewRoman,Italic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E2AF9"/>
    <w:multiLevelType w:val="hybridMultilevel"/>
    <w:tmpl w:val="D5FE001C"/>
    <w:lvl w:ilvl="0" w:tplc="89D8855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007FA"/>
    <w:multiLevelType w:val="hybridMultilevel"/>
    <w:tmpl w:val="502620C0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475093"/>
    <w:multiLevelType w:val="hybridMultilevel"/>
    <w:tmpl w:val="9CAE5C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D547A"/>
    <w:multiLevelType w:val="hybridMultilevel"/>
    <w:tmpl w:val="63CE529A"/>
    <w:lvl w:ilvl="0" w:tplc="B3C63B0A">
      <w:start w:val="1"/>
      <w:numFmt w:val="decimal"/>
      <w:lvlText w:val="%1."/>
      <w:lvlJc w:val="left"/>
      <w:pPr>
        <w:ind w:left="720" w:hanging="360"/>
      </w:pPr>
      <w:rPr>
        <w:rFonts w:ascii="Soberana Sans" w:hAnsi="Soberana Sans" w:cstheme="minorBid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E3544"/>
    <w:multiLevelType w:val="hybridMultilevel"/>
    <w:tmpl w:val="551ECFA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4497A"/>
    <w:multiLevelType w:val="hybridMultilevel"/>
    <w:tmpl w:val="6FFEFE18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CF1D59"/>
    <w:multiLevelType w:val="hybridMultilevel"/>
    <w:tmpl w:val="6FFEFE18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3557A6"/>
    <w:multiLevelType w:val="hybridMultilevel"/>
    <w:tmpl w:val="A72240AA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3D503D"/>
    <w:multiLevelType w:val="hybridMultilevel"/>
    <w:tmpl w:val="07D0FB9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496A73"/>
    <w:multiLevelType w:val="hybridMultilevel"/>
    <w:tmpl w:val="F7E822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713ED"/>
    <w:multiLevelType w:val="hybridMultilevel"/>
    <w:tmpl w:val="D118277A"/>
    <w:lvl w:ilvl="0" w:tplc="EF3A2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D47C4"/>
    <w:multiLevelType w:val="hybridMultilevel"/>
    <w:tmpl w:val="EC9CCC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E06A1"/>
    <w:multiLevelType w:val="hybridMultilevel"/>
    <w:tmpl w:val="6FFEFE18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D551FD"/>
    <w:multiLevelType w:val="hybridMultilevel"/>
    <w:tmpl w:val="26CEFA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4654D"/>
    <w:multiLevelType w:val="hybridMultilevel"/>
    <w:tmpl w:val="6EDEABFC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210ACF"/>
    <w:multiLevelType w:val="hybridMultilevel"/>
    <w:tmpl w:val="C17652D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8"/>
  </w:num>
  <w:num w:numId="5">
    <w:abstractNumId w:val="5"/>
  </w:num>
  <w:num w:numId="6">
    <w:abstractNumId w:val="9"/>
  </w:num>
  <w:num w:numId="7">
    <w:abstractNumId w:val="13"/>
  </w:num>
  <w:num w:numId="8">
    <w:abstractNumId w:val="11"/>
  </w:num>
  <w:num w:numId="9">
    <w:abstractNumId w:val="0"/>
  </w:num>
  <w:num w:numId="10">
    <w:abstractNumId w:val="4"/>
  </w:num>
  <w:num w:numId="11">
    <w:abstractNumId w:val="6"/>
  </w:num>
  <w:num w:numId="12">
    <w:abstractNumId w:val="7"/>
  </w:num>
  <w:num w:numId="13">
    <w:abstractNumId w:val="14"/>
  </w:num>
  <w:num w:numId="14">
    <w:abstractNumId w:val="12"/>
  </w:num>
  <w:num w:numId="15">
    <w:abstractNumId w:val="16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64"/>
    <w:rsid w:val="00001563"/>
    <w:rsid w:val="0001175F"/>
    <w:rsid w:val="00025824"/>
    <w:rsid w:val="00040EA8"/>
    <w:rsid w:val="00053FA3"/>
    <w:rsid w:val="00056ECD"/>
    <w:rsid w:val="000617DF"/>
    <w:rsid w:val="00067600"/>
    <w:rsid w:val="00074BA7"/>
    <w:rsid w:val="00091230"/>
    <w:rsid w:val="000932C9"/>
    <w:rsid w:val="000A4538"/>
    <w:rsid w:val="000B3121"/>
    <w:rsid w:val="000B62E7"/>
    <w:rsid w:val="000D1BF7"/>
    <w:rsid w:val="000E4A39"/>
    <w:rsid w:val="000F2B07"/>
    <w:rsid w:val="000F78F8"/>
    <w:rsid w:val="001019D8"/>
    <w:rsid w:val="001069D3"/>
    <w:rsid w:val="0010757A"/>
    <w:rsid w:val="0011088F"/>
    <w:rsid w:val="001177EF"/>
    <w:rsid w:val="0015740E"/>
    <w:rsid w:val="00161C3C"/>
    <w:rsid w:val="001636C9"/>
    <w:rsid w:val="00166B3F"/>
    <w:rsid w:val="0016744F"/>
    <w:rsid w:val="00171033"/>
    <w:rsid w:val="001720F3"/>
    <w:rsid w:val="001761AC"/>
    <w:rsid w:val="00176D5D"/>
    <w:rsid w:val="00191C99"/>
    <w:rsid w:val="00197460"/>
    <w:rsid w:val="001C5C0D"/>
    <w:rsid w:val="001E3879"/>
    <w:rsid w:val="00201EED"/>
    <w:rsid w:val="002033A8"/>
    <w:rsid w:val="00212CEB"/>
    <w:rsid w:val="0021552D"/>
    <w:rsid w:val="00217ACC"/>
    <w:rsid w:val="002251D7"/>
    <w:rsid w:val="00226BA5"/>
    <w:rsid w:val="002303D0"/>
    <w:rsid w:val="002307BA"/>
    <w:rsid w:val="002317D3"/>
    <w:rsid w:val="0023321F"/>
    <w:rsid w:val="002364A7"/>
    <w:rsid w:val="00236736"/>
    <w:rsid w:val="00245AF7"/>
    <w:rsid w:val="002714CB"/>
    <w:rsid w:val="00273638"/>
    <w:rsid w:val="00296BC9"/>
    <w:rsid w:val="002A49E3"/>
    <w:rsid w:val="002C7A76"/>
    <w:rsid w:val="002E5840"/>
    <w:rsid w:val="002E6A1E"/>
    <w:rsid w:val="002E70F3"/>
    <w:rsid w:val="002F35FE"/>
    <w:rsid w:val="00303B0D"/>
    <w:rsid w:val="00307387"/>
    <w:rsid w:val="00312DA5"/>
    <w:rsid w:val="003203F8"/>
    <w:rsid w:val="00320707"/>
    <w:rsid w:val="003338FE"/>
    <w:rsid w:val="003354EB"/>
    <w:rsid w:val="00345DE7"/>
    <w:rsid w:val="003622D6"/>
    <w:rsid w:val="00364B6D"/>
    <w:rsid w:val="00365C30"/>
    <w:rsid w:val="003665AD"/>
    <w:rsid w:val="00366BEC"/>
    <w:rsid w:val="00381061"/>
    <w:rsid w:val="00385F6A"/>
    <w:rsid w:val="003920EF"/>
    <w:rsid w:val="003952E1"/>
    <w:rsid w:val="00397B34"/>
    <w:rsid w:val="003C067A"/>
    <w:rsid w:val="003D2F0F"/>
    <w:rsid w:val="003E1212"/>
    <w:rsid w:val="003E2015"/>
    <w:rsid w:val="003F29DC"/>
    <w:rsid w:val="00407BE4"/>
    <w:rsid w:val="00417DCB"/>
    <w:rsid w:val="00434F6F"/>
    <w:rsid w:val="0043588E"/>
    <w:rsid w:val="00443E51"/>
    <w:rsid w:val="0045692F"/>
    <w:rsid w:val="00457A66"/>
    <w:rsid w:val="0047037A"/>
    <w:rsid w:val="00481F8A"/>
    <w:rsid w:val="00492996"/>
    <w:rsid w:val="004A293A"/>
    <w:rsid w:val="004B6B3F"/>
    <w:rsid w:val="004C3A3B"/>
    <w:rsid w:val="004C6836"/>
    <w:rsid w:val="004E0A5C"/>
    <w:rsid w:val="004E66E3"/>
    <w:rsid w:val="004F3775"/>
    <w:rsid w:val="00500D6A"/>
    <w:rsid w:val="00524FE2"/>
    <w:rsid w:val="00532A86"/>
    <w:rsid w:val="005409DF"/>
    <w:rsid w:val="005568DA"/>
    <w:rsid w:val="00557A68"/>
    <w:rsid w:val="00557D30"/>
    <w:rsid w:val="005679C3"/>
    <w:rsid w:val="005A6B9B"/>
    <w:rsid w:val="005B4437"/>
    <w:rsid w:val="005B6EED"/>
    <w:rsid w:val="005C2FE2"/>
    <w:rsid w:val="005D06AA"/>
    <w:rsid w:val="005D4697"/>
    <w:rsid w:val="005E2DA6"/>
    <w:rsid w:val="005F026E"/>
    <w:rsid w:val="006143E1"/>
    <w:rsid w:val="00615EB5"/>
    <w:rsid w:val="00615F71"/>
    <w:rsid w:val="00625A4E"/>
    <w:rsid w:val="00633371"/>
    <w:rsid w:val="006461EC"/>
    <w:rsid w:val="00661FF2"/>
    <w:rsid w:val="0066391F"/>
    <w:rsid w:val="0067456C"/>
    <w:rsid w:val="00676803"/>
    <w:rsid w:val="00693AC1"/>
    <w:rsid w:val="006A1884"/>
    <w:rsid w:val="006A3B41"/>
    <w:rsid w:val="006A7919"/>
    <w:rsid w:val="006B4555"/>
    <w:rsid w:val="006B4A67"/>
    <w:rsid w:val="006B6C83"/>
    <w:rsid w:val="006C1F47"/>
    <w:rsid w:val="006D008A"/>
    <w:rsid w:val="006D0DAD"/>
    <w:rsid w:val="006D2709"/>
    <w:rsid w:val="006D5EF3"/>
    <w:rsid w:val="006E3991"/>
    <w:rsid w:val="00702D7E"/>
    <w:rsid w:val="00711EBE"/>
    <w:rsid w:val="00714455"/>
    <w:rsid w:val="007213C8"/>
    <w:rsid w:val="0074557F"/>
    <w:rsid w:val="0075049E"/>
    <w:rsid w:val="00751A7A"/>
    <w:rsid w:val="007550DB"/>
    <w:rsid w:val="007851D4"/>
    <w:rsid w:val="007865D5"/>
    <w:rsid w:val="00793B48"/>
    <w:rsid w:val="007978BC"/>
    <w:rsid w:val="007A6F5D"/>
    <w:rsid w:val="007B251D"/>
    <w:rsid w:val="007B64B1"/>
    <w:rsid w:val="007B6BAD"/>
    <w:rsid w:val="007C040E"/>
    <w:rsid w:val="007C51C8"/>
    <w:rsid w:val="007D586F"/>
    <w:rsid w:val="007D6525"/>
    <w:rsid w:val="007E3C2A"/>
    <w:rsid w:val="007E3E96"/>
    <w:rsid w:val="007E6799"/>
    <w:rsid w:val="007F4B02"/>
    <w:rsid w:val="007F6CE9"/>
    <w:rsid w:val="00804340"/>
    <w:rsid w:val="00805E3D"/>
    <w:rsid w:val="0081062A"/>
    <w:rsid w:val="00817E1A"/>
    <w:rsid w:val="00834DF6"/>
    <w:rsid w:val="00851928"/>
    <w:rsid w:val="0085503C"/>
    <w:rsid w:val="00861A47"/>
    <w:rsid w:val="00865A62"/>
    <w:rsid w:val="00870FE1"/>
    <w:rsid w:val="00877BB9"/>
    <w:rsid w:val="00896149"/>
    <w:rsid w:val="008A1C51"/>
    <w:rsid w:val="008A32B0"/>
    <w:rsid w:val="008B0514"/>
    <w:rsid w:val="008C2E2B"/>
    <w:rsid w:val="008D470C"/>
    <w:rsid w:val="008E0406"/>
    <w:rsid w:val="008E5AFF"/>
    <w:rsid w:val="008F5FA1"/>
    <w:rsid w:val="0090259D"/>
    <w:rsid w:val="009072F9"/>
    <w:rsid w:val="0092613E"/>
    <w:rsid w:val="009352BC"/>
    <w:rsid w:val="00940E28"/>
    <w:rsid w:val="0094528C"/>
    <w:rsid w:val="009664B7"/>
    <w:rsid w:val="00967994"/>
    <w:rsid w:val="00971906"/>
    <w:rsid w:val="00972F4C"/>
    <w:rsid w:val="00973F16"/>
    <w:rsid w:val="00974586"/>
    <w:rsid w:val="00975042"/>
    <w:rsid w:val="00991773"/>
    <w:rsid w:val="00992405"/>
    <w:rsid w:val="00992764"/>
    <w:rsid w:val="009B5ADC"/>
    <w:rsid w:val="00A0407C"/>
    <w:rsid w:val="00A0603D"/>
    <w:rsid w:val="00A073E6"/>
    <w:rsid w:val="00A11310"/>
    <w:rsid w:val="00A23CEE"/>
    <w:rsid w:val="00A26982"/>
    <w:rsid w:val="00A3472F"/>
    <w:rsid w:val="00A43994"/>
    <w:rsid w:val="00A44B01"/>
    <w:rsid w:val="00A51516"/>
    <w:rsid w:val="00A639EA"/>
    <w:rsid w:val="00A63FA0"/>
    <w:rsid w:val="00A92599"/>
    <w:rsid w:val="00AA4ACF"/>
    <w:rsid w:val="00AB091F"/>
    <w:rsid w:val="00AC42FE"/>
    <w:rsid w:val="00AE059F"/>
    <w:rsid w:val="00AE1D21"/>
    <w:rsid w:val="00AE35BC"/>
    <w:rsid w:val="00AE6DBF"/>
    <w:rsid w:val="00AF73A2"/>
    <w:rsid w:val="00B10FEF"/>
    <w:rsid w:val="00B11AF7"/>
    <w:rsid w:val="00B1532A"/>
    <w:rsid w:val="00B21C35"/>
    <w:rsid w:val="00B23095"/>
    <w:rsid w:val="00B24036"/>
    <w:rsid w:val="00B266CA"/>
    <w:rsid w:val="00B350B5"/>
    <w:rsid w:val="00B42F64"/>
    <w:rsid w:val="00B43505"/>
    <w:rsid w:val="00B47341"/>
    <w:rsid w:val="00B533EF"/>
    <w:rsid w:val="00B67C25"/>
    <w:rsid w:val="00B7361D"/>
    <w:rsid w:val="00B76C6C"/>
    <w:rsid w:val="00B96F25"/>
    <w:rsid w:val="00BA5D07"/>
    <w:rsid w:val="00BA713F"/>
    <w:rsid w:val="00BC3DEF"/>
    <w:rsid w:val="00BC4037"/>
    <w:rsid w:val="00BC4EDC"/>
    <w:rsid w:val="00BD2761"/>
    <w:rsid w:val="00BE2D7D"/>
    <w:rsid w:val="00BF2A91"/>
    <w:rsid w:val="00BF5F3A"/>
    <w:rsid w:val="00BF718B"/>
    <w:rsid w:val="00C151CE"/>
    <w:rsid w:val="00C15C30"/>
    <w:rsid w:val="00C31A05"/>
    <w:rsid w:val="00C33900"/>
    <w:rsid w:val="00C35C38"/>
    <w:rsid w:val="00C364A2"/>
    <w:rsid w:val="00C45E94"/>
    <w:rsid w:val="00C5212F"/>
    <w:rsid w:val="00C602E3"/>
    <w:rsid w:val="00C650E1"/>
    <w:rsid w:val="00C65A7C"/>
    <w:rsid w:val="00C6602B"/>
    <w:rsid w:val="00C771BF"/>
    <w:rsid w:val="00C8683C"/>
    <w:rsid w:val="00C97133"/>
    <w:rsid w:val="00CA4E25"/>
    <w:rsid w:val="00CA6BA3"/>
    <w:rsid w:val="00CB28C6"/>
    <w:rsid w:val="00CE68CB"/>
    <w:rsid w:val="00CF4222"/>
    <w:rsid w:val="00D02781"/>
    <w:rsid w:val="00D03107"/>
    <w:rsid w:val="00D13111"/>
    <w:rsid w:val="00D25E1B"/>
    <w:rsid w:val="00D42AA1"/>
    <w:rsid w:val="00D51487"/>
    <w:rsid w:val="00D62696"/>
    <w:rsid w:val="00D80CEE"/>
    <w:rsid w:val="00D9169F"/>
    <w:rsid w:val="00D91B7E"/>
    <w:rsid w:val="00D93DC3"/>
    <w:rsid w:val="00D96CD2"/>
    <w:rsid w:val="00DB4E07"/>
    <w:rsid w:val="00DC1505"/>
    <w:rsid w:val="00DC1F35"/>
    <w:rsid w:val="00DF07F3"/>
    <w:rsid w:val="00E017BA"/>
    <w:rsid w:val="00E05DFF"/>
    <w:rsid w:val="00E4013E"/>
    <w:rsid w:val="00E44BB6"/>
    <w:rsid w:val="00E544B0"/>
    <w:rsid w:val="00E60126"/>
    <w:rsid w:val="00E65716"/>
    <w:rsid w:val="00E6732E"/>
    <w:rsid w:val="00E71781"/>
    <w:rsid w:val="00E73D2D"/>
    <w:rsid w:val="00E80B00"/>
    <w:rsid w:val="00E81C72"/>
    <w:rsid w:val="00E902DA"/>
    <w:rsid w:val="00E9363A"/>
    <w:rsid w:val="00EA04E3"/>
    <w:rsid w:val="00EA667D"/>
    <w:rsid w:val="00ED6E60"/>
    <w:rsid w:val="00EE683E"/>
    <w:rsid w:val="00EF6EA0"/>
    <w:rsid w:val="00F12E5D"/>
    <w:rsid w:val="00F3348B"/>
    <w:rsid w:val="00F67CBF"/>
    <w:rsid w:val="00F7256C"/>
    <w:rsid w:val="00F76610"/>
    <w:rsid w:val="00F8310C"/>
    <w:rsid w:val="00F91CE7"/>
    <w:rsid w:val="00FA0328"/>
    <w:rsid w:val="00FA3265"/>
    <w:rsid w:val="00FA6F76"/>
    <w:rsid w:val="00FB0F09"/>
    <w:rsid w:val="00FB13B8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B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5716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716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6B4555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3354EB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Revisin">
    <w:name w:val="Revision"/>
    <w:hidden/>
    <w:uiPriority w:val="99"/>
    <w:semiHidden/>
    <w:rsid w:val="001761AC"/>
  </w:style>
  <w:style w:type="paragraph" w:styleId="Piedepgina">
    <w:name w:val="footer"/>
    <w:basedOn w:val="Normal"/>
    <w:link w:val="PiedepginaCar"/>
    <w:uiPriority w:val="99"/>
    <w:unhideWhenUsed/>
    <w:rsid w:val="003207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707"/>
  </w:style>
  <w:style w:type="character" w:styleId="Nmerodepgina">
    <w:name w:val="page number"/>
    <w:basedOn w:val="Fuentedeprrafopredeter"/>
    <w:uiPriority w:val="99"/>
    <w:semiHidden/>
    <w:unhideWhenUsed/>
    <w:rsid w:val="00320707"/>
  </w:style>
  <w:style w:type="character" w:styleId="Refdecomentario">
    <w:name w:val="annotation reference"/>
    <w:basedOn w:val="Fuentedeprrafopredeter"/>
    <w:uiPriority w:val="99"/>
    <w:semiHidden/>
    <w:unhideWhenUsed/>
    <w:rsid w:val="00056E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6EC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6E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6E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6ECD"/>
    <w:rPr>
      <w:b/>
      <w:bCs/>
      <w:sz w:val="20"/>
      <w:szCs w:val="20"/>
    </w:rPr>
  </w:style>
  <w:style w:type="paragraph" w:styleId="Sinespaciado">
    <w:name w:val="No Spacing"/>
    <w:uiPriority w:val="1"/>
    <w:qFormat/>
    <w:rsid w:val="00C45E94"/>
  </w:style>
  <w:style w:type="paragraph" w:styleId="Encabezado">
    <w:name w:val="header"/>
    <w:basedOn w:val="Normal"/>
    <w:link w:val="EncabezadoCar"/>
    <w:uiPriority w:val="99"/>
    <w:unhideWhenUsed/>
    <w:rsid w:val="00BC4E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4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B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5716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716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6B4555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3354EB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Revisin">
    <w:name w:val="Revision"/>
    <w:hidden/>
    <w:uiPriority w:val="99"/>
    <w:semiHidden/>
    <w:rsid w:val="001761AC"/>
  </w:style>
  <w:style w:type="paragraph" w:styleId="Piedepgina">
    <w:name w:val="footer"/>
    <w:basedOn w:val="Normal"/>
    <w:link w:val="PiedepginaCar"/>
    <w:uiPriority w:val="99"/>
    <w:unhideWhenUsed/>
    <w:rsid w:val="003207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707"/>
  </w:style>
  <w:style w:type="character" w:styleId="Nmerodepgina">
    <w:name w:val="page number"/>
    <w:basedOn w:val="Fuentedeprrafopredeter"/>
    <w:uiPriority w:val="99"/>
    <w:semiHidden/>
    <w:unhideWhenUsed/>
    <w:rsid w:val="00320707"/>
  </w:style>
  <w:style w:type="character" w:styleId="Refdecomentario">
    <w:name w:val="annotation reference"/>
    <w:basedOn w:val="Fuentedeprrafopredeter"/>
    <w:uiPriority w:val="99"/>
    <w:semiHidden/>
    <w:unhideWhenUsed/>
    <w:rsid w:val="00056E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6EC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6E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6E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6ECD"/>
    <w:rPr>
      <w:b/>
      <w:bCs/>
      <w:sz w:val="20"/>
      <w:szCs w:val="20"/>
    </w:rPr>
  </w:style>
  <w:style w:type="paragraph" w:styleId="Sinespaciado">
    <w:name w:val="No Spacing"/>
    <w:uiPriority w:val="1"/>
    <w:qFormat/>
    <w:rsid w:val="00C45E94"/>
  </w:style>
  <w:style w:type="paragraph" w:styleId="Encabezado">
    <w:name w:val="header"/>
    <w:basedOn w:val="Normal"/>
    <w:link w:val="EncabezadoCar"/>
    <w:uiPriority w:val="99"/>
    <w:unhideWhenUsed/>
    <w:rsid w:val="00BC4E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4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985D0-13BE-4715-A2F2-EE974D37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5928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CASA</Company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Antonio Mateos Cicero</dc:creator>
  <cp:lastModifiedBy> MM</cp:lastModifiedBy>
  <cp:revision>2</cp:revision>
  <cp:lastPrinted>2016-03-15T15:25:00Z</cp:lastPrinted>
  <dcterms:created xsi:type="dcterms:W3CDTF">2016-04-01T11:36:00Z</dcterms:created>
  <dcterms:modified xsi:type="dcterms:W3CDTF">2016-04-01T11:36:00Z</dcterms:modified>
</cp:coreProperties>
</file>