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C2" w:rsidRPr="00CA6847" w:rsidRDefault="004012C2" w:rsidP="004012C2">
      <w:pPr>
        <w:pStyle w:val="Textocomentario"/>
        <w:pBdr>
          <w:bottom w:val="single" w:sz="4" w:space="1" w:color="auto"/>
        </w:pBdr>
        <w:jc w:val="center"/>
        <w:rPr>
          <w:rFonts w:cs="Arial"/>
          <w:b/>
          <w:sz w:val="24"/>
          <w:szCs w:val="24"/>
          <w:lang w:val="es-ES_tradnl"/>
        </w:rPr>
      </w:pPr>
      <w:r w:rsidRPr="00CA6847">
        <w:rPr>
          <w:rFonts w:cs="Arial"/>
          <w:b/>
          <w:sz w:val="24"/>
          <w:szCs w:val="24"/>
          <w:lang w:val="es-ES_tradnl"/>
        </w:rPr>
        <w:t>Declaración de Cartagena</w:t>
      </w:r>
    </w:p>
    <w:p w:rsidR="004012C2" w:rsidRPr="00CA6847" w:rsidRDefault="004012C2" w:rsidP="004012C2">
      <w:pPr>
        <w:pStyle w:val="Textocomentario"/>
        <w:jc w:val="center"/>
        <w:rPr>
          <w:rFonts w:cs="Arial"/>
          <w:b/>
          <w:sz w:val="24"/>
          <w:szCs w:val="24"/>
          <w:lang w:val="es-ES_tradnl"/>
        </w:rPr>
      </w:pPr>
      <w:r w:rsidRPr="00CA6847">
        <w:rPr>
          <w:rFonts w:cs="Arial"/>
          <w:b/>
          <w:sz w:val="24"/>
          <w:szCs w:val="24"/>
          <w:lang w:val="es-ES_tradnl"/>
        </w:rPr>
        <w:t>XX Reunión del Foro de Ministros de Medio Ambiente de América Latina y el Caribe</w:t>
      </w:r>
    </w:p>
    <w:p w:rsidR="004012C2" w:rsidRPr="00CA6847" w:rsidRDefault="004012C2" w:rsidP="004012C2">
      <w:pPr>
        <w:pStyle w:val="Textocomentario"/>
        <w:jc w:val="both"/>
        <w:rPr>
          <w:rFonts w:cs="Arial"/>
          <w:sz w:val="24"/>
          <w:szCs w:val="24"/>
          <w:lang w:val="es-ES_tradnl"/>
        </w:rPr>
      </w:pPr>
    </w:p>
    <w:p w:rsidR="004012C2" w:rsidRPr="00CA6847" w:rsidRDefault="001F6C44" w:rsidP="004012C2">
      <w:pPr>
        <w:pStyle w:val="Textocomentario"/>
        <w:jc w:val="both"/>
        <w:rPr>
          <w:rFonts w:cs="Arial"/>
          <w:sz w:val="24"/>
          <w:szCs w:val="24"/>
          <w:lang w:val="es-ES_tradnl"/>
        </w:rPr>
      </w:pPr>
      <w:r w:rsidRPr="00CA6847">
        <w:rPr>
          <w:rFonts w:cs="Arial"/>
          <w:sz w:val="24"/>
          <w:szCs w:val="24"/>
          <w:lang w:val="es-ES_tradnl"/>
        </w:rPr>
        <w:t>Nosotros, l</w:t>
      </w:r>
      <w:r w:rsidR="004012C2" w:rsidRPr="00CA6847">
        <w:rPr>
          <w:rFonts w:cs="Arial"/>
          <w:sz w:val="24"/>
          <w:szCs w:val="24"/>
          <w:lang w:val="es-ES_tradnl"/>
        </w:rPr>
        <w:t>as Ministras, Ministros y Jefes de Delegación participantes en la XX Reunión del Foro de Ministros de Medio Ambiente de América Latina y el Caribe reunidos en Cartagena, Colombia, del 28 al 31 de marzo de 2016</w:t>
      </w:r>
      <w:r w:rsidRPr="00CA6847">
        <w:rPr>
          <w:rFonts w:cs="Arial"/>
          <w:sz w:val="24"/>
          <w:szCs w:val="24"/>
          <w:lang w:val="es-ES_tradnl"/>
        </w:rPr>
        <w:t>:</w:t>
      </w:r>
    </w:p>
    <w:p w:rsidR="004012C2" w:rsidRPr="00CA6847" w:rsidRDefault="004012C2" w:rsidP="004012C2">
      <w:pPr>
        <w:pStyle w:val="Textocomentario"/>
        <w:jc w:val="both"/>
        <w:rPr>
          <w:rFonts w:cs="Arial"/>
          <w:sz w:val="24"/>
          <w:szCs w:val="24"/>
          <w:lang w:val="es-ES_tradnl"/>
        </w:rPr>
      </w:pPr>
      <w:r w:rsidRPr="00CA6847">
        <w:rPr>
          <w:rFonts w:cs="Arial"/>
          <w:b/>
          <w:bCs/>
          <w:sz w:val="24"/>
          <w:szCs w:val="24"/>
          <w:lang w:val="es-ES_tradnl"/>
        </w:rPr>
        <w:t xml:space="preserve">Reafirmando </w:t>
      </w:r>
      <w:r w:rsidRPr="00CA6847">
        <w:rPr>
          <w:rFonts w:cs="Arial"/>
          <w:sz w:val="24"/>
          <w:szCs w:val="24"/>
          <w:lang w:val="es-ES_tradnl"/>
        </w:rPr>
        <w:t>que</w:t>
      </w:r>
      <w:r w:rsidR="007B701C" w:rsidRPr="00CA6847">
        <w:rPr>
          <w:rFonts w:cs="Arial"/>
          <w:sz w:val="24"/>
          <w:szCs w:val="24"/>
          <w:lang w:val="es-ES_tradnl"/>
        </w:rPr>
        <w:t xml:space="preserve"> para</w:t>
      </w:r>
      <w:r w:rsidRPr="00CA6847">
        <w:rPr>
          <w:rFonts w:cs="Arial"/>
          <w:sz w:val="24"/>
          <w:szCs w:val="24"/>
          <w:lang w:val="es-ES_tradnl"/>
        </w:rPr>
        <w:t xml:space="preserve"> alcanzar el desarrollo sostenible</w:t>
      </w:r>
      <w:r w:rsidR="0010381C" w:rsidRPr="00CA6847">
        <w:rPr>
          <w:rFonts w:cs="Arial"/>
          <w:sz w:val="24"/>
          <w:szCs w:val="24"/>
          <w:lang w:val="es-ES_tradnl"/>
        </w:rPr>
        <w:t xml:space="preserve"> </w:t>
      </w:r>
      <w:r w:rsidRPr="00CA6847">
        <w:rPr>
          <w:rFonts w:cs="Arial"/>
          <w:sz w:val="24"/>
          <w:szCs w:val="24"/>
          <w:lang w:val="es-ES_tradnl"/>
        </w:rPr>
        <w:t>y enfrentar</w:t>
      </w:r>
      <w:r w:rsidR="00C7443E" w:rsidRPr="00CA6847">
        <w:rPr>
          <w:rFonts w:cs="Arial"/>
          <w:sz w:val="24"/>
          <w:szCs w:val="24"/>
          <w:lang w:val="es-ES_tradnl"/>
        </w:rPr>
        <w:t xml:space="preserve"> </w:t>
      </w:r>
      <w:r w:rsidR="007B701C" w:rsidRPr="00CA6847">
        <w:rPr>
          <w:rFonts w:cs="Arial"/>
          <w:sz w:val="24"/>
          <w:szCs w:val="24"/>
          <w:lang w:val="es-ES_tradnl"/>
        </w:rPr>
        <w:t>los</w:t>
      </w:r>
      <w:r w:rsidRPr="00CA6847">
        <w:rPr>
          <w:rFonts w:cs="Arial"/>
          <w:sz w:val="24"/>
          <w:szCs w:val="24"/>
          <w:lang w:val="es-ES_tradnl"/>
        </w:rPr>
        <w:t xml:space="preserve"> retos</w:t>
      </w:r>
      <w:r w:rsidR="00C7443E" w:rsidRPr="00CA6847">
        <w:rPr>
          <w:rFonts w:cs="Arial"/>
          <w:sz w:val="24"/>
          <w:szCs w:val="24"/>
          <w:lang w:val="es-ES_tradnl"/>
        </w:rPr>
        <w:t xml:space="preserve"> </w:t>
      </w:r>
      <w:r w:rsidR="007B701C" w:rsidRPr="00CA6847">
        <w:rPr>
          <w:rFonts w:cs="Arial"/>
          <w:sz w:val="24"/>
          <w:szCs w:val="24"/>
          <w:lang w:val="es-ES_tradnl"/>
        </w:rPr>
        <w:t xml:space="preserve">de la implementación de la agenda 2030, cada país dispone de diferentes enfoques visiones de futuro, modelos e instrumentos, en función de sus circunstancias y prioridades nacionales, sin perjuicio de lo cual se </w:t>
      </w:r>
      <w:r w:rsidRPr="00CA6847">
        <w:rPr>
          <w:rFonts w:cs="Arial"/>
          <w:sz w:val="24"/>
          <w:szCs w:val="24"/>
          <w:lang w:val="es-ES_tradnl"/>
        </w:rPr>
        <w:t xml:space="preserve"> requiere visiones innovadoras y transformadoras, acciones coordinadas e iniciativas </w:t>
      </w:r>
      <w:r w:rsidR="00892FBE" w:rsidRPr="00CA6847">
        <w:rPr>
          <w:rFonts w:cs="Arial"/>
          <w:sz w:val="24"/>
          <w:szCs w:val="24"/>
          <w:lang w:val="es-ES_tradnl"/>
        </w:rPr>
        <w:t xml:space="preserve">consistentes </w:t>
      </w:r>
      <w:r w:rsidRPr="00CA6847">
        <w:rPr>
          <w:rFonts w:cs="Arial"/>
          <w:sz w:val="24"/>
          <w:szCs w:val="24"/>
          <w:lang w:val="es-ES_tradnl"/>
        </w:rPr>
        <w:t xml:space="preserve">de cooperación para y entre países de América Latina y el Caribe, </w:t>
      </w:r>
      <w:r w:rsidR="007B701C" w:rsidRPr="00CA6847">
        <w:rPr>
          <w:rFonts w:cs="Arial"/>
          <w:sz w:val="24"/>
          <w:szCs w:val="24"/>
          <w:lang w:val="es-ES_tradnl"/>
        </w:rPr>
        <w:t xml:space="preserve"> </w:t>
      </w:r>
      <w:r w:rsidRPr="00CA6847">
        <w:rPr>
          <w:rFonts w:cs="Arial"/>
          <w:sz w:val="24"/>
          <w:szCs w:val="24"/>
          <w:lang w:val="es-ES_tradnl"/>
        </w:rPr>
        <w:t>en función de sus circunstancias y prioridades nacionales</w:t>
      </w:r>
      <w:r w:rsidR="00252CC0" w:rsidRPr="00CA6847">
        <w:rPr>
          <w:rFonts w:cs="Arial"/>
          <w:sz w:val="24"/>
          <w:szCs w:val="24"/>
          <w:lang w:val="es-ES_tradnl"/>
        </w:rPr>
        <w:t>.</w:t>
      </w:r>
    </w:p>
    <w:p w:rsidR="000F6E14" w:rsidRPr="00CA6847" w:rsidRDefault="000F6E14" w:rsidP="00252CC0">
      <w:pPr>
        <w:pStyle w:val="Textocomentario"/>
        <w:spacing w:line="276" w:lineRule="auto"/>
        <w:jc w:val="both"/>
        <w:rPr>
          <w:rFonts w:cs="Arial"/>
          <w:b/>
          <w:sz w:val="24"/>
          <w:szCs w:val="24"/>
          <w:lang w:val="es-ES_tradnl"/>
        </w:rPr>
      </w:pPr>
      <w:r w:rsidRPr="00CA6847">
        <w:rPr>
          <w:rFonts w:cs="Arial"/>
          <w:b/>
          <w:sz w:val="24"/>
          <w:szCs w:val="24"/>
          <w:lang w:val="es-ES_tradnl"/>
        </w:rPr>
        <w:t>Reconociendo</w:t>
      </w:r>
      <w:r w:rsidRPr="00CA6847">
        <w:rPr>
          <w:rFonts w:cs="Arial"/>
          <w:sz w:val="24"/>
          <w:szCs w:val="24"/>
          <w:lang w:val="es-ES_tradnl"/>
        </w:rPr>
        <w:t xml:space="preserve"> que la implementación de los objetivos de la Agenda 2030 para el desarrollo sostenible requiere del apoyo decidido y efectivo de los países desarrollados hacia los países en desarrollo</w:t>
      </w:r>
      <w:r w:rsidR="00252CC0" w:rsidRPr="00CA6847">
        <w:rPr>
          <w:rFonts w:cs="Arial"/>
          <w:sz w:val="24"/>
          <w:szCs w:val="24"/>
          <w:lang w:val="es-ES_tradnl"/>
        </w:rPr>
        <w:t>.</w:t>
      </w:r>
    </w:p>
    <w:p w:rsidR="000F6E14" w:rsidRPr="00CA6847" w:rsidRDefault="000F6E14" w:rsidP="00252CC0">
      <w:pPr>
        <w:pStyle w:val="Textocomentario"/>
        <w:spacing w:line="276" w:lineRule="auto"/>
        <w:jc w:val="both"/>
        <w:rPr>
          <w:rFonts w:cs="Arial"/>
          <w:sz w:val="24"/>
          <w:szCs w:val="24"/>
          <w:lang w:val="es-ES_tradnl"/>
        </w:rPr>
      </w:pPr>
      <w:r w:rsidRPr="00CA6847">
        <w:rPr>
          <w:rFonts w:cs="Arial"/>
          <w:b/>
          <w:sz w:val="24"/>
          <w:szCs w:val="24"/>
          <w:lang w:val="es-ES_tradnl"/>
        </w:rPr>
        <w:t xml:space="preserve">Teniendo en cuenta </w:t>
      </w:r>
      <w:r w:rsidRPr="00CA6847">
        <w:rPr>
          <w:rFonts w:cs="Arial"/>
          <w:sz w:val="24"/>
          <w:szCs w:val="24"/>
          <w:lang w:val="es-ES_tradnl"/>
        </w:rPr>
        <w:t xml:space="preserve">la labor realizada por el Grupo Inter-agencial y de Expertos sobre Indicadores de los Objetivos de Desarrollo Sostenible de la Agenda 2030, los cuales fueron aprobados por la Comisión de Estadística en el marco de las Naciones Unidas. </w:t>
      </w:r>
    </w:p>
    <w:p w:rsidR="00DF180F" w:rsidRPr="00CA6847" w:rsidRDefault="000F6E14" w:rsidP="004012C2">
      <w:pPr>
        <w:pStyle w:val="Textocomentario"/>
        <w:jc w:val="both"/>
        <w:rPr>
          <w:rFonts w:cs="Arial"/>
          <w:sz w:val="24"/>
          <w:szCs w:val="24"/>
          <w:lang w:val="es-ES_tradnl"/>
        </w:rPr>
      </w:pPr>
      <w:r w:rsidRPr="00CA6847">
        <w:rPr>
          <w:rFonts w:cs="Arial"/>
          <w:b/>
          <w:sz w:val="24"/>
          <w:szCs w:val="24"/>
          <w:lang w:val="es-ES_tradnl"/>
        </w:rPr>
        <w:t>Reconociendo</w:t>
      </w:r>
      <w:r w:rsidR="00DF180F" w:rsidRPr="00CA6847">
        <w:rPr>
          <w:rFonts w:cs="Arial"/>
          <w:sz w:val="24"/>
          <w:szCs w:val="24"/>
          <w:lang w:val="es-ES_tradnl"/>
        </w:rPr>
        <w:t xml:space="preserve"> que existen diferentes enfoques, visiones, modelos y herramientas desarrolladas por los Estados Miembros de las Naciones Unidas a fin de lograr el desarrollo sostenible, y en este respecto, toma</w:t>
      </w:r>
      <w:r w:rsidR="00252CC0" w:rsidRPr="00CA6847">
        <w:rPr>
          <w:rFonts w:cs="Arial"/>
          <w:sz w:val="24"/>
          <w:szCs w:val="24"/>
          <w:lang w:val="es-ES_tradnl"/>
        </w:rPr>
        <w:t>ndo</w:t>
      </w:r>
      <w:r w:rsidR="00DF180F" w:rsidRPr="00CA6847">
        <w:rPr>
          <w:rFonts w:cs="Arial"/>
          <w:sz w:val="24"/>
          <w:szCs w:val="24"/>
          <w:lang w:val="es-ES_tradnl"/>
        </w:rPr>
        <w:t xml:space="preserve"> nota de la propuesta del Vivir Bien en equilibrio</w:t>
      </w:r>
      <w:r w:rsidRPr="00CA6847">
        <w:rPr>
          <w:rFonts w:cs="Arial"/>
          <w:sz w:val="24"/>
          <w:szCs w:val="24"/>
          <w:lang w:val="es-ES_tradnl"/>
        </w:rPr>
        <w:t xml:space="preserve"> </w:t>
      </w:r>
      <w:r w:rsidR="00DF180F" w:rsidRPr="00CA6847">
        <w:rPr>
          <w:rFonts w:cs="Arial"/>
          <w:sz w:val="24"/>
          <w:szCs w:val="24"/>
          <w:lang w:val="es-ES_tradnl"/>
        </w:rPr>
        <w:t xml:space="preserve"> y armonía con la Madre Tierra</w:t>
      </w:r>
      <w:r w:rsidRPr="00CA6847">
        <w:rPr>
          <w:rFonts w:cs="Arial"/>
          <w:sz w:val="24"/>
          <w:szCs w:val="24"/>
          <w:lang w:val="es-ES_tradnl"/>
        </w:rPr>
        <w:t xml:space="preserve">, aceptado por algunos países </w:t>
      </w:r>
      <w:r w:rsidR="00DF180F" w:rsidRPr="00CA6847">
        <w:rPr>
          <w:rFonts w:cs="Arial"/>
          <w:sz w:val="24"/>
          <w:szCs w:val="24"/>
          <w:lang w:val="es-ES_tradnl"/>
        </w:rPr>
        <w:t>como un enfoque holístico y enfoque integrado del desarrollo sostenible que pueda guiar a la humanidad a vivir en armonía con la naturaleza y llevar a los esfuerzos para restaurar la salud e integridad de los ecosistemas de la Tierra</w:t>
      </w:r>
      <w:r w:rsidR="00596859" w:rsidRPr="00CA6847">
        <w:rPr>
          <w:rFonts w:cs="Arial"/>
          <w:sz w:val="24"/>
          <w:szCs w:val="24"/>
          <w:lang w:val="es-ES_tradnl"/>
        </w:rPr>
        <w:t xml:space="preserve"> y refiriendo la decisión UNEP/E.A.1/L14 de la UNEA-1</w:t>
      </w:r>
      <w:r w:rsidR="00DF180F" w:rsidRPr="00CA6847">
        <w:rPr>
          <w:rFonts w:cs="Arial"/>
          <w:sz w:val="24"/>
          <w:szCs w:val="24"/>
          <w:lang w:val="es-ES_tradnl"/>
        </w:rPr>
        <w:t>.</w:t>
      </w:r>
    </w:p>
    <w:p w:rsidR="00FE65E8" w:rsidRPr="00CA6847" w:rsidRDefault="00FE65E8" w:rsidP="004012C2">
      <w:pPr>
        <w:pStyle w:val="Textocomentario"/>
        <w:jc w:val="both"/>
        <w:rPr>
          <w:rFonts w:cs="Arial"/>
          <w:sz w:val="24"/>
          <w:szCs w:val="24"/>
          <w:lang w:val="es-ES_tradnl"/>
        </w:rPr>
      </w:pPr>
      <w:r w:rsidRPr="00CA6847">
        <w:rPr>
          <w:rFonts w:cs="Arial"/>
          <w:sz w:val="24"/>
          <w:szCs w:val="24"/>
          <w:lang w:val="es-ES_tradnl"/>
        </w:rPr>
        <w:t xml:space="preserve">Tomando nota de que </w:t>
      </w:r>
      <w:r w:rsidR="006335CA" w:rsidRPr="00CA6847">
        <w:rPr>
          <w:rFonts w:cs="Arial"/>
          <w:sz w:val="24"/>
          <w:szCs w:val="24"/>
          <w:lang w:val="es-ES_tradnl"/>
        </w:rPr>
        <w:t>la Resolución</w:t>
      </w:r>
      <w:r w:rsidRPr="00CA6847">
        <w:rPr>
          <w:rFonts w:cs="Arial"/>
          <w:sz w:val="24"/>
          <w:szCs w:val="24"/>
          <w:lang w:val="es-ES_tradnl"/>
        </w:rPr>
        <w:t xml:space="preserve"> 69/15 titulada Modalidades Aceleradas de </w:t>
      </w:r>
      <w:r w:rsidR="006335CA" w:rsidRPr="00CA6847">
        <w:rPr>
          <w:rFonts w:cs="Arial"/>
          <w:sz w:val="24"/>
          <w:szCs w:val="24"/>
          <w:lang w:val="es-ES_tradnl"/>
        </w:rPr>
        <w:t>Acción para lo</w:t>
      </w:r>
      <w:r w:rsidRPr="00CA6847">
        <w:rPr>
          <w:rFonts w:cs="Arial"/>
          <w:sz w:val="24"/>
          <w:szCs w:val="24"/>
          <w:lang w:val="es-ES_tradnl"/>
        </w:rPr>
        <w:t xml:space="preserve">s Pequeños Estados Insulares en </w:t>
      </w:r>
      <w:r w:rsidR="006335CA" w:rsidRPr="00CA6847">
        <w:rPr>
          <w:rFonts w:cs="Arial"/>
          <w:sz w:val="24"/>
          <w:szCs w:val="24"/>
          <w:lang w:val="es-ES_tradnl"/>
        </w:rPr>
        <w:t>Desarrollo (SAMOA Pathway) de l</w:t>
      </w:r>
      <w:r w:rsidRPr="00CA6847">
        <w:rPr>
          <w:rFonts w:cs="Arial"/>
          <w:sz w:val="24"/>
          <w:szCs w:val="24"/>
          <w:lang w:val="es-ES_tradnl"/>
        </w:rPr>
        <w:t>a Asamblea General del 14 de noviembre</w:t>
      </w:r>
      <w:r w:rsidR="006335CA" w:rsidRPr="00CA6847">
        <w:rPr>
          <w:rFonts w:cs="Arial"/>
          <w:sz w:val="24"/>
          <w:szCs w:val="24"/>
          <w:lang w:val="es-ES_tradnl"/>
        </w:rPr>
        <w:t xml:space="preserve"> de 2015</w:t>
      </w:r>
      <w:r w:rsidRPr="00CA6847">
        <w:rPr>
          <w:rFonts w:cs="Arial"/>
          <w:sz w:val="24"/>
          <w:szCs w:val="24"/>
          <w:lang w:val="es-ES_tradnl"/>
        </w:rPr>
        <w:t xml:space="preserve">, </w:t>
      </w:r>
      <w:r w:rsidR="006335CA" w:rsidRPr="00CA6847">
        <w:rPr>
          <w:rFonts w:cs="Arial"/>
          <w:sz w:val="24"/>
          <w:szCs w:val="24"/>
          <w:lang w:val="es-ES_tradnl"/>
        </w:rPr>
        <w:t>incluyendo</w:t>
      </w:r>
      <w:r w:rsidRPr="00CA6847">
        <w:rPr>
          <w:rFonts w:cs="Arial"/>
          <w:sz w:val="24"/>
          <w:szCs w:val="24"/>
          <w:lang w:val="es-ES_tradnl"/>
        </w:rPr>
        <w:t xml:space="preserve"> lo</w:t>
      </w:r>
      <w:r w:rsidR="006335CA" w:rsidRPr="00CA6847">
        <w:rPr>
          <w:rFonts w:cs="Arial"/>
          <w:sz w:val="24"/>
          <w:szCs w:val="24"/>
          <w:lang w:val="es-ES_tradnl"/>
        </w:rPr>
        <w:t>s Pequeños Estados Insulares en D</w:t>
      </w:r>
      <w:r w:rsidRPr="00CA6847">
        <w:rPr>
          <w:rFonts w:cs="Arial"/>
          <w:sz w:val="24"/>
          <w:szCs w:val="24"/>
          <w:lang w:val="es-ES_tradnl"/>
        </w:rPr>
        <w:t>esarrollo</w:t>
      </w:r>
      <w:r w:rsidR="002A56F0" w:rsidRPr="00CA6847">
        <w:rPr>
          <w:rFonts w:cs="Arial"/>
          <w:sz w:val="24"/>
          <w:szCs w:val="24"/>
          <w:lang w:val="es-ES_tradnl"/>
        </w:rPr>
        <w:t xml:space="preserve">, siguen siendo un caso especial para el desarrollo sostenible, considerando sus vulnerabilidades </w:t>
      </w:r>
      <w:r w:rsidR="006335CA" w:rsidRPr="00CA6847">
        <w:rPr>
          <w:rFonts w:cs="Arial"/>
          <w:sz w:val="24"/>
          <w:szCs w:val="24"/>
          <w:lang w:val="es-ES_tradnl"/>
        </w:rPr>
        <w:t>específicas</w:t>
      </w:r>
      <w:r w:rsidR="002A56F0" w:rsidRPr="00CA6847">
        <w:rPr>
          <w:rFonts w:cs="Arial"/>
          <w:sz w:val="24"/>
          <w:szCs w:val="24"/>
          <w:lang w:val="es-ES_tradnl"/>
        </w:rPr>
        <w:t xml:space="preserve"> y particulares, y que siguen siendo limitadas para alcanzar las metas en todas sus dimensiones de desarrollo sostenible, y reconociendo que la apropiación y el liderazgo de los pequeños estados insulares en desarrollo </w:t>
      </w:r>
      <w:r w:rsidR="006335CA" w:rsidRPr="00CA6847">
        <w:rPr>
          <w:rFonts w:cs="Arial"/>
          <w:sz w:val="24"/>
          <w:szCs w:val="24"/>
          <w:lang w:val="es-ES_tradnl"/>
        </w:rPr>
        <w:t>para</w:t>
      </w:r>
      <w:r w:rsidR="002A56F0" w:rsidRPr="00CA6847">
        <w:rPr>
          <w:rFonts w:cs="Arial"/>
          <w:sz w:val="24"/>
          <w:szCs w:val="24"/>
          <w:lang w:val="es-ES_tradnl"/>
        </w:rPr>
        <w:t xml:space="preserve"> superar a</w:t>
      </w:r>
      <w:r w:rsidR="006335CA" w:rsidRPr="00CA6847">
        <w:rPr>
          <w:rFonts w:cs="Arial"/>
          <w:sz w:val="24"/>
          <w:szCs w:val="24"/>
          <w:lang w:val="es-ES_tradnl"/>
        </w:rPr>
        <w:t>lgunos de dichos retos, a la par que enfatizando que será necesario difícil lograr este éxito en la ausencia de la cooperación internacional</w:t>
      </w:r>
      <w:r w:rsidR="008A353C">
        <w:rPr>
          <w:rFonts w:cs="Arial"/>
          <w:sz w:val="24"/>
          <w:szCs w:val="24"/>
          <w:lang w:val="es-ES_tradnl"/>
        </w:rPr>
        <w:t>.</w:t>
      </w:r>
    </w:p>
    <w:p w:rsidR="00D9062E" w:rsidRPr="00CA6847" w:rsidRDefault="004012C2" w:rsidP="004012C2">
      <w:pPr>
        <w:pStyle w:val="Textocomentario"/>
        <w:jc w:val="both"/>
        <w:rPr>
          <w:rFonts w:cs="Arial"/>
          <w:sz w:val="24"/>
          <w:szCs w:val="24"/>
          <w:lang w:val="es-ES_tradnl"/>
        </w:rPr>
      </w:pPr>
      <w:r w:rsidRPr="00CA6847">
        <w:rPr>
          <w:rFonts w:cs="Arial"/>
          <w:b/>
          <w:bCs/>
          <w:sz w:val="24"/>
          <w:szCs w:val="24"/>
          <w:lang w:val="es-ES_tradnl"/>
        </w:rPr>
        <w:lastRenderedPageBreak/>
        <w:t xml:space="preserve">Reconociendo </w:t>
      </w:r>
      <w:r w:rsidRPr="00CA6847">
        <w:rPr>
          <w:rFonts w:cs="Arial"/>
          <w:bCs/>
          <w:sz w:val="24"/>
          <w:szCs w:val="24"/>
          <w:lang w:val="es-ES_tradnl"/>
        </w:rPr>
        <w:t>que se requieren</w:t>
      </w:r>
      <w:r w:rsidR="00892FBE" w:rsidRPr="00CA6847">
        <w:rPr>
          <w:rFonts w:cs="Arial"/>
          <w:bCs/>
          <w:sz w:val="24"/>
          <w:szCs w:val="24"/>
          <w:lang w:val="es-ES_tradnl"/>
        </w:rPr>
        <w:t xml:space="preserve"> redoblar</w:t>
      </w:r>
      <w:r w:rsidRPr="00CA6847">
        <w:rPr>
          <w:rFonts w:cs="Arial"/>
          <w:bCs/>
          <w:sz w:val="24"/>
          <w:szCs w:val="24"/>
          <w:lang w:val="es-ES_tradnl"/>
        </w:rPr>
        <w:t xml:space="preserve"> esfuerzos para el desarrollo de políticas públicas encaminadas a conservar y aprovechar de manera</w:t>
      </w:r>
      <w:r w:rsidR="007B701C" w:rsidRPr="00CA6847">
        <w:rPr>
          <w:rFonts w:cs="Arial"/>
          <w:bCs/>
          <w:sz w:val="24"/>
          <w:szCs w:val="24"/>
          <w:lang w:val="es-ES_tradnl"/>
        </w:rPr>
        <w:t xml:space="preserve"> sostenible</w:t>
      </w:r>
      <w:r w:rsidR="00D85867" w:rsidRPr="00CA6847">
        <w:rPr>
          <w:rFonts w:cs="Arial"/>
          <w:bCs/>
          <w:sz w:val="24"/>
          <w:szCs w:val="24"/>
          <w:lang w:val="es-ES_tradnl"/>
        </w:rPr>
        <w:t>,</w:t>
      </w:r>
      <w:r w:rsidR="007B701C" w:rsidRPr="00CA6847">
        <w:rPr>
          <w:rFonts w:cs="Arial"/>
          <w:bCs/>
          <w:sz w:val="24"/>
          <w:szCs w:val="24"/>
          <w:lang w:val="es-ES_tradnl"/>
        </w:rPr>
        <w:t xml:space="preserve"> </w:t>
      </w:r>
      <w:r w:rsidRPr="00CA6847">
        <w:rPr>
          <w:rFonts w:cs="Arial"/>
          <w:bCs/>
          <w:sz w:val="24"/>
          <w:szCs w:val="24"/>
          <w:lang w:val="es-ES_tradnl"/>
        </w:rPr>
        <w:t xml:space="preserve">inclusiva, </w:t>
      </w:r>
      <w:r w:rsidR="00D85867" w:rsidRPr="00CA6847">
        <w:rPr>
          <w:rFonts w:cs="Arial"/>
          <w:bCs/>
          <w:sz w:val="24"/>
          <w:szCs w:val="24"/>
          <w:lang w:val="es-ES_tradnl"/>
        </w:rPr>
        <w:t xml:space="preserve">y </w:t>
      </w:r>
      <w:r w:rsidRPr="00CA6847">
        <w:rPr>
          <w:rFonts w:cs="Arial"/>
          <w:bCs/>
          <w:sz w:val="24"/>
          <w:szCs w:val="24"/>
          <w:lang w:val="es-ES_tradnl"/>
        </w:rPr>
        <w:t xml:space="preserve">equitativa </w:t>
      </w:r>
      <w:r w:rsidR="00D85867" w:rsidRPr="00CA6847">
        <w:rPr>
          <w:rFonts w:cs="Arial"/>
          <w:bCs/>
          <w:sz w:val="24"/>
          <w:szCs w:val="24"/>
          <w:lang w:val="es-ES_tradnl"/>
        </w:rPr>
        <w:t>de</w:t>
      </w:r>
      <w:r w:rsidRPr="00CA6847">
        <w:rPr>
          <w:rFonts w:cs="Arial"/>
          <w:b/>
          <w:bCs/>
          <w:sz w:val="24"/>
          <w:szCs w:val="24"/>
          <w:lang w:val="es-ES_tradnl"/>
        </w:rPr>
        <w:t xml:space="preserve"> </w:t>
      </w:r>
      <w:r w:rsidRPr="00CA6847">
        <w:rPr>
          <w:rFonts w:cs="Arial"/>
          <w:bCs/>
          <w:sz w:val="24"/>
          <w:szCs w:val="24"/>
          <w:lang w:val="es-ES_tradnl"/>
        </w:rPr>
        <w:t xml:space="preserve">la biodiversidad y </w:t>
      </w:r>
      <w:r w:rsidR="00A70E0C" w:rsidRPr="00CA6847">
        <w:rPr>
          <w:rFonts w:cs="Arial"/>
          <w:bCs/>
          <w:sz w:val="24"/>
          <w:szCs w:val="24"/>
          <w:lang w:val="es-ES_tradnl"/>
        </w:rPr>
        <w:t xml:space="preserve"> las funciones </w:t>
      </w:r>
      <w:r w:rsidR="00DD1307" w:rsidRPr="00CA6847">
        <w:rPr>
          <w:rFonts w:cs="Arial"/>
          <w:bCs/>
          <w:sz w:val="24"/>
          <w:szCs w:val="24"/>
          <w:lang w:val="es-ES_tradnl"/>
        </w:rPr>
        <w:t>ecosistémicas</w:t>
      </w:r>
      <w:r w:rsidRPr="00CA6847">
        <w:rPr>
          <w:rFonts w:cs="Arial"/>
          <w:bCs/>
          <w:sz w:val="24"/>
          <w:szCs w:val="24"/>
          <w:lang w:val="es-ES_tradnl"/>
        </w:rPr>
        <w:t xml:space="preserve"> que abundan en la región</w:t>
      </w:r>
      <w:r w:rsidRPr="00CA6847">
        <w:rPr>
          <w:rFonts w:cs="Arial"/>
          <w:sz w:val="24"/>
          <w:szCs w:val="24"/>
          <w:lang w:val="es-ES_tradnl"/>
        </w:rPr>
        <w:t>;</w:t>
      </w:r>
      <w:r w:rsidR="009A47A8" w:rsidRPr="00CA6847">
        <w:rPr>
          <w:rFonts w:cs="Arial"/>
          <w:sz w:val="24"/>
          <w:szCs w:val="24"/>
          <w:lang w:val="es-ES_tradnl"/>
        </w:rPr>
        <w:t xml:space="preserve"> </w:t>
      </w:r>
      <w:r w:rsidR="009A47A8" w:rsidRPr="00CA6847">
        <w:rPr>
          <w:rFonts w:cs="Arial"/>
          <w:bCs/>
          <w:sz w:val="24"/>
          <w:szCs w:val="24"/>
          <w:lang w:val="es-ES_tradnl"/>
        </w:rPr>
        <w:t xml:space="preserve"> en el marco del desarrollo integral de los pueblos y erradicación de la pobreza</w:t>
      </w:r>
      <w:r w:rsidRPr="00CA6847">
        <w:rPr>
          <w:rFonts w:cs="Arial"/>
          <w:sz w:val="24"/>
          <w:szCs w:val="24"/>
          <w:lang w:val="es-ES_tradnl"/>
        </w:rPr>
        <w:t xml:space="preserve"> respetando siempre la soberanía de los países sobre sus recursos naturales, como establece el principio 2 de la Declaración de Río de 1992;</w:t>
      </w:r>
      <w:r w:rsidR="007B701C" w:rsidRPr="00CA6847">
        <w:rPr>
          <w:rFonts w:cs="Arial"/>
          <w:sz w:val="24"/>
          <w:szCs w:val="24"/>
          <w:lang w:val="es-ES_tradnl"/>
        </w:rPr>
        <w:t xml:space="preserve"> y promoviendo la erradicación de la pobreza en todas sus formas y dimensiones, la promoción de la inclusión y equidad social</w:t>
      </w:r>
      <w:r w:rsidR="00D85867" w:rsidRPr="00CA6847">
        <w:rPr>
          <w:rFonts w:cs="Arial"/>
          <w:sz w:val="24"/>
          <w:szCs w:val="24"/>
          <w:lang w:val="es-ES_tradnl"/>
        </w:rPr>
        <w:t>.</w:t>
      </w:r>
    </w:p>
    <w:p w:rsidR="00623278" w:rsidRPr="00CA6847" w:rsidRDefault="005C1C8A" w:rsidP="004012C2">
      <w:pPr>
        <w:pStyle w:val="Textocomentario"/>
        <w:jc w:val="both"/>
        <w:rPr>
          <w:rFonts w:cs="Arial"/>
          <w:b/>
          <w:bCs/>
          <w:sz w:val="24"/>
          <w:szCs w:val="24"/>
          <w:lang w:val="es-ES_tradnl"/>
        </w:rPr>
      </w:pPr>
      <w:r w:rsidRPr="00CA6847">
        <w:rPr>
          <w:rFonts w:cs="Arial"/>
          <w:b/>
          <w:sz w:val="24"/>
          <w:szCs w:val="24"/>
          <w:lang w:val="es-ES_tradnl"/>
        </w:rPr>
        <w:t>Recordando</w:t>
      </w:r>
      <w:r w:rsidRPr="00CA6847">
        <w:rPr>
          <w:rFonts w:cs="Arial"/>
          <w:sz w:val="24"/>
          <w:szCs w:val="24"/>
          <w:lang w:val="es-ES_tradnl"/>
        </w:rPr>
        <w:t xml:space="preserve"> la necesidad de avanzar en la implementación de la Declaración de Naciones Unidas sobre los derechos de los pueblos indígenas y su importante rol en el logro del desarrollo sostenible en nuestros países.</w:t>
      </w:r>
    </w:p>
    <w:p w:rsidR="004012C2" w:rsidRPr="00CA6847" w:rsidRDefault="004012C2" w:rsidP="004012C2">
      <w:pPr>
        <w:pStyle w:val="Textocomentario"/>
        <w:jc w:val="both"/>
        <w:rPr>
          <w:rFonts w:cs="Arial"/>
          <w:sz w:val="24"/>
          <w:szCs w:val="24"/>
          <w:lang w:val="es-ES_tradnl"/>
        </w:rPr>
      </w:pPr>
      <w:r w:rsidRPr="00CA6847">
        <w:rPr>
          <w:rFonts w:cs="Arial"/>
          <w:b/>
          <w:sz w:val="24"/>
          <w:szCs w:val="24"/>
          <w:lang w:val="es-ES_tradnl"/>
        </w:rPr>
        <w:t xml:space="preserve">Dando la bienvenida </w:t>
      </w:r>
      <w:r w:rsidRPr="00CA6847">
        <w:rPr>
          <w:rFonts w:cs="Arial"/>
          <w:sz w:val="24"/>
          <w:szCs w:val="24"/>
          <w:lang w:val="es-ES_tradnl"/>
        </w:rPr>
        <w:t>a la realización en México de la XIII Reunión de la Conferencia de las Partes de la Convención sobre Diversidad Biológica a celebrarse en Cancún del 4 al 17 de diciembre de 2016 y cuyo tema central es “Integrando la Biodiversidad para el Bienestar”, y a la realización en Uruguay de la III Reunión del Comité de Negociación del Acuerdo Regional sobre el Acceso a la Información, la Participación Pública y el Acceso a la Justicia en Asuntos  Ambientales en América Latina y el Caribe</w:t>
      </w:r>
      <w:r w:rsidR="00D85867" w:rsidRPr="00CA6847">
        <w:rPr>
          <w:rFonts w:cs="Arial"/>
          <w:sz w:val="24"/>
          <w:szCs w:val="24"/>
          <w:lang w:val="es-ES_tradnl"/>
        </w:rPr>
        <w:t xml:space="preserve"> </w:t>
      </w:r>
      <w:r w:rsidR="00082535" w:rsidRPr="00CA6847">
        <w:rPr>
          <w:rFonts w:cs="Arial"/>
          <w:sz w:val="24"/>
          <w:szCs w:val="24"/>
          <w:lang w:val="es-ES_tradnl"/>
        </w:rPr>
        <w:t xml:space="preserve">del </w:t>
      </w:r>
      <w:r w:rsidR="00D85867" w:rsidRPr="00CA6847">
        <w:rPr>
          <w:rFonts w:cs="Arial"/>
          <w:sz w:val="24"/>
          <w:szCs w:val="24"/>
          <w:lang w:val="es-ES_tradnl"/>
        </w:rPr>
        <w:t>5 al 8 de abril de 2016</w:t>
      </w:r>
      <w:r w:rsidR="00C7443E" w:rsidRPr="00CA6847">
        <w:rPr>
          <w:rFonts w:cs="Arial"/>
          <w:sz w:val="24"/>
          <w:szCs w:val="24"/>
          <w:lang w:val="es-ES_tradnl"/>
        </w:rPr>
        <w:t xml:space="preserve">; </w:t>
      </w:r>
      <w:r w:rsidR="007B701C" w:rsidRPr="00CA6847">
        <w:rPr>
          <w:rFonts w:cs="Arial"/>
          <w:sz w:val="24"/>
          <w:szCs w:val="24"/>
          <w:lang w:val="es-ES_tradnl"/>
        </w:rPr>
        <w:t>y la realización en Ecuador de la Tercera Conferencia sobre Vivienda y  Desarrollo Urbano Sostenib</w:t>
      </w:r>
      <w:r w:rsidR="00082535" w:rsidRPr="00CA6847">
        <w:rPr>
          <w:rFonts w:cs="Arial"/>
          <w:sz w:val="24"/>
          <w:szCs w:val="24"/>
          <w:lang w:val="es-ES_tradnl"/>
        </w:rPr>
        <w:t>l</w:t>
      </w:r>
      <w:r w:rsidR="007B701C" w:rsidRPr="00CA6847">
        <w:rPr>
          <w:rFonts w:cs="Arial"/>
          <w:sz w:val="24"/>
          <w:szCs w:val="24"/>
          <w:lang w:val="es-ES_tradnl"/>
        </w:rPr>
        <w:t xml:space="preserve">e – </w:t>
      </w:r>
      <w:r w:rsidR="00CA6847" w:rsidRPr="00CA6847">
        <w:rPr>
          <w:rFonts w:cs="Arial"/>
          <w:sz w:val="24"/>
          <w:szCs w:val="24"/>
          <w:lang w:val="es-ES_tradnl"/>
        </w:rPr>
        <w:t>Hábitat</w:t>
      </w:r>
      <w:r w:rsidR="007B701C" w:rsidRPr="00CA6847">
        <w:rPr>
          <w:rFonts w:cs="Arial"/>
          <w:sz w:val="24"/>
          <w:szCs w:val="24"/>
          <w:lang w:val="es-ES_tradnl"/>
        </w:rPr>
        <w:t xml:space="preserve"> III</w:t>
      </w:r>
      <w:r w:rsidR="00D85867" w:rsidRPr="00CA6847">
        <w:rPr>
          <w:rFonts w:cs="Arial"/>
          <w:sz w:val="24"/>
          <w:szCs w:val="24"/>
          <w:lang w:val="es-ES_tradnl"/>
        </w:rPr>
        <w:t xml:space="preserve"> </w:t>
      </w:r>
      <w:r w:rsidR="00082535" w:rsidRPr="00CA6847">
        <w:rPr>
          <w:rFonts w:cs="Arial"/>
          <w:sz w:val="24"/>
          <w:szCs w:val="24"/>
          <w:lang w:val="es-ES_tradnl"/>
        </w:rPr>
        <w:t xml:space="preserve">del </w:t>
      </w:r>
      <w:r w:rsidR="00D85867" w:rsidRPr="00CA6847">
        <w:rPr>
          <w:rFonts w:cs="Arial"/>
          <w:sz w:val="24"/>
          <w:szCs w:val="24"/>
          <w:lang w:val="es-ES_tradnl"/>
        </w:rPr>
        <w:t>17 al 20 de octubre de 2016</w:t>
      </w:r>
      <w:r w:rsidR="00082535" w:rsidRPr="00CA6847">
        <w:rPr>
          <w:rFonts w:cs="Arial"/>
          <w:sz w:val="24"/>
          <w:szCs w:val="24"/>
          <w:lang w:val="es-ES_tradnl"/>
        </w:rPr>
        <w:t>.</w:t>
      </w:r>
    </w:p>
    <w:p w:rsidR="004012C2" w:rsidRPr="00CA6847" w:rsidRDefault="004012C2" w:rsidP="004012C2">
      <w:pPr>
        <w:pStyle w:val="Textocomentario"/>
        <w:jc w:val="both"/>
        <w:rPr>
          <w:rFonts w:cs="Arial"/>
          <w:sz w:val="24"/>
          <w:szCs w:val="24"/>
          <w:lang w:val="es-ES_tradnl"/>
        </w:rPr>
      </w:pPr>
      <w:r w:rsidRPr="00CA6847">
        <w:rPr>
          <w:rFonts w:cs="Arial"/>
          <w:b/>
          <w:sz w:val="24"/>
          <w:szCs w:val="24"/>
          <w:lang w:val="es-ES_tradnl"/>
        </w:rPr>
        <w:t>Reconociendo</w:t>
      </w:r>
      <w:r w:rsidRPr="00CA6847">
        <w:rPr>
          <w:rFonts w:cs="Arial"/>
          <w:sz w:val="24"/>
          <w:szCs w:val="24"/>
          <w:lang w:val="es-ES_tradnl"/>
        </w:rPr>
        <w:t xml:space="preserve"> las resoluciones aprobadas por la Asamblea de las Naciones Unidas para el Medio Ambiente en su primer período de sesiones que tuvo lugar en junio 2014;</w:t>
      </w:r>
      <w:r w:rsidR="007B701C" w:rsidRPr="00CA6847">
        <w:rPr>
          <w:rFonts w:cs="Arial"/>
          <w:sz w:val="24"/>
          <w:szCs w:val="24"/>
          <w:lang w:val="es-ES_tradnl"/>
        </w:rPr>
        <w:t xml:space="preserve"> y su rol fundamental en</w:t>
      </w:r>
      <w:r w:rsidRPr="00CA6847">
        <w:rPr>
          <w:rFonts w:cs="Arial"/>
          <w:sz w:val="24"/>
          <w:szCs w:val="24"/>
          <w:lang w:val="es-ES_tradnl"/>
        </w:rPr>
        <w:t xml:space="preserve"> la promoción de la plena integración y la aplicación coherente y balanceada de la dimensión ambiental del desarrollo sostenible y su potencial para </w:t>
      </w:r>
      <w:r w:rsidR="00D85867" w:rsidRPr="00CA6847">
        <w:rPr>
          <w:rFonts w:cs="Arial"/>
          <w:sz w:val="24"/>
          <w:szCs w:val="24"/>
          <w:lang w:val="es-ES_tradnl"/>
        </w:rPr>
        <w:t xml:space="preserve">identificar </w:t>
      </w:r>
      <w:r w:rsidRPr="00CA6847">
        <w:rPr>
          <w:rFonts w:cs="Arial"/>
          <w:sz w:val="24"/>
          <w:szCs w:val="24"/>
          <w:lang w:val="es-ES_tradnl"/>
        </w:rPr>
        <w:t>oportunidades</w:t>
      </w:r>
      <w:r w:rsidR="009413D9" w:rsidRPr="00CA6847">
        <w:rPr>
          <w:rFonts w:cs="Arial"/>
          <w:sz w:val="24"/>
          <w:szCs w:val="24"/>
          <w:lang w:val="es-ES_tradnl"/>
        </w:rPr>
        <w:t xml:space="preserve"> </w:t>
      </w:r>
      <w:r w:rsidRPr="00CA6847">
        <w:rPr>
          <w:rFonts w:cs="Arial"/>
          <w:sz w:val="24"/>
          <w:szCs w:val="24"/>
          <w:lang w:val="es-ES_tradnl"/>
        </w:rPr>
        <w:t>y proponer soluciones al Programa de las Naciones Unidas para el Medio Ambiente</w:t>
      </w:r>
      <w:r w:rsidR="00DD1307" w:rsidRPr="00CA6847">
        <w:rPr>
          <w:rFonts w:cs="Arial"/>
          <w:sz w:val="24"/>
          <w:szCs w:val="24"/>
          <w:lang w:val="es-ES_tradnl"/>
        </w:rPr>
        <w:t>, teniendo en cuenta las condiciones del territorio y el adecuado aprovechamiento  de los recursos naturales</w:t>
      </w:r>
      <w:r w:rsidRPr="00CA6847">
        <w:rPr>
          <w:rFonts w:cs="Arial"/>
          <w:sz w:val="24"/>
          <w:szCs w:val="24"/>
          <w:lang w:val="es-ES_tradnl"/>
        </w:rPr>
        <w:t xml:space="preserve">; </w:t>
      </w:r>
    </w:p>
    <w:p w:rsidR="004012C2" w:rsidRPr="00CA6847" w:rsidRDefault="004012C2" w:rsidP="004012C2">
      <w:pPr>
        <w:pStyle w:val="Textocomentario"/>
        <w:jc w:val="both"/>
        <w:rPr>
          <w:rFonts w:cs="Arial"/>
          <w:sz w:val="24"/>
          <w:szCs w:val="24"/>
          <w:lang w:val="es-ES_tradnl"/>
        </w:rPr>
      </w:pPr>
      <w:r w:rsidRPr="00CA6847">
        <w:rPr>
          <w:rFonts w:cs="Arial"/>
          <w:b/>
          <w:bCs/>
          <w:sz w:val="24"/>
          <w:szCs w:val="24"/>
          <w:lang w:val="es-ES_tradnl"/>
        </w:rPr>
        <w:t xml:space="preserve">Teniendo en cuenta que </w:t>
      </w:r>
      <w:r w:rsidRPr="00CA6847">
        <w:rPr>
          <w:rFonts w:cs="Arial"/>
          <w:sz w:val="24"/>
          <w:szCs w:val="24"/>
          <w:lang w:val="es-ES_tradnl"/>
        </w:rPr>
        <w:t>entre el 23 y 27 de mayo de 2016 se celebrará en Nairobi, Kenia, la segunda reunión de la Asamblea de las Naciones Unidas para el Medio Ambiente del PNUMA que tendrá como tema central “Cumpliendo con la dimensión ambiental de la Agenda 2030 para el Desarrollo Sostenible”</w:t>
      </w:r>
      <w:r w:rsidR="00082535" w:rsidRPr="00CA6847">
        <w:rPr>
          <w:rFonts w:cs="Arial"/>
          <w:sz w:val="24"/>
          <w:szCs w:val="24"/>
          <w:lang w:val="es-ES_tradnl"/>
        </w:rPr>
        <w:t>.</w:t>
      </w:r>
    </w:p>
    <w:p w:rsidR="004012C2" w:rsidRPr="00CA6847" w:rsidRDefault="004012C2" w:rsidP="004012C2">
      <w:pPr>
        <w:pStyle w:val="Textocomentario"/>
        <w:jc w:val="both"/>
        <w:rPr>
          <w:rFonts w:cs="Arial"/>
          <w:b/>
          <w:bCs/>
          <w:sz w:val="24"/>
          <w:szCs w:val="24"/>
          <w:lang w:val="es-ES_tradnl"/>
        </w:rPr>
      </w:pPr>
      <w:r w:rsidRPr="00CA6847">
        <w:rPr>
          <w:rFonts w:cs="Arial"/>
          <w:b/>
          <w:bCs/>
          <w:sz w:val="24"/>
          <w:szCs w:val="24"/>
          <w:lang w:val="es-ES_tradnl"/>
        </w:rPr>
        <w:t xml:space="preserve">Teniendo presentes </w:t>
      </w:r>
      <w:r w:rsidRPr="00CA6847">
        <w:rPr>
          <w:rFonts w:cs="Arial"/>
          <w:bCs/>
          <w:sz w:val="24"/>
          <w:szCs w:val="24"/>
          <w:lang w:val="es-ES_tradnl"/>
        </w:rPr>
        <w:t xml:space="preserve">las discusiones sostenidas </w:t>
      </w:r>
      <w:r w:rsidRPr="00CA6847">
        <w:rPr>
          <w:rFonts w:cs="Arial"/>
          <w:sz w:val="24"/>
          <w:szCs w:val="24"/>
          <w:lang w:val="es-ES_tradnl"/>
        </w:rPr>
        <w:t xml:space="preserve">por los Jefes de Estado y de Gobierno </w:t>
      </w:r>
      <w:r w:rsidRPr="00CA6847">
        <w:rPr>
          <w:rFonts w:cs="Arial"/>
          <w:bCs/>
          <w:sz w:val="24"/>
          <w:szCs w:val="24"/>
          <w:lang w:val="es-ES_tradnl"/>
        </w:rPr>
        <w:t>durante la IV Cumbre de la Comunidad de Estados Latinoamericanos y Caribeños, celebrada en Quito, Ecuador el 27 de enero de 2016</w:t>
      </w:r>
      <w:r w:rsidR="005A61FF" w:rsidRPr="00CA6847">
        <w:rPr>
          <w:rFonts w:cs="Arial"/>
          <w:bCs/>
          <w:sz w:val="24"/>
          <w:szCs w:val="24"/>
          <w:lang w:val="es-ES_tradnl"/>
        </w:rPr>
        <w:t xml:space="preserve"> así como durante la primera reunión de Ministros de Medio Ambiente de la CELAC celebrada en esa misma ciudad en enero de 2012</w:t>
      </w:r>
      <w:r w:rsidR="00082535" w:rsidRPr="00CA6847">
        <w:rPr>
          <w:rFonts w:cs="Arial"/>
          <w:b/>
          <w:bCs/>
          <w:sz w:val="24"/>
          <w:szCs w:val="24"/>
          <w:lang w:val="es-ES_tradnl"/>
        </w:rPr>
        <w:t>.</w:t>
      </w:r>
      <w:r w:rsidRPr="00CA6847">
        <w:rPr>
          <w:rFonts w:cs="Arial"/>
          <w:b/>
          <w:bCs/>
          <w:sz w:val="24"/>
          <w:szCs w:val="24"/>
          <w:lang w:val="es-ES_tradnl"/>
        </w:rPr>
        <w:t xml:space="preserve"> </w:t>
      </w:r>
    </w:p>
    <w:p w:rsidR="00061F72" w:rsidRPr="00CA6847" w:rsidRDefault="00061F72" w:rsidP="00263367">
      <w:pPr>
        <w:pStyle w:val="Textocomentario"/>
        <w:spacing w:line="276" w:lineRule="auto"/>
        <w:jc w:val="both"/>
        <w:rPr>
          <w:rFonts w:cs="Arial"/>
          <w:sz w:val="24"/>
          <w:szCs w:val="24"/>
          <w:lang w:val="es-ES_tradnl"/>
        </w:rPr>
      </w:pPr>
      <w:r w:rsidRPr="00CA6847">
        <w:rPr>
          <w:rFonts w:cs="Arial"/>
          <w:b/>
          <w:sz w:val="24"/>
          <w:szCs w:val="24"/>
          <w:lang w:val="es-ES_tradnl"/>
        </w:rPr>
        <w:t>Resaltando</w:t>
      </w:r>
      <w:r w:rsidRPr="00CA6847">
        <w:rPr>
          <w:rFonts w:cs="Arial"/>
          <w:sz w:val="24"/>
          <w:szCs w:val="24"/>
          <w:lang w:val="es-ES_tradnl"/>
        </w:rPr>
        <w:t xml:space="preserve"> la importancia de la realización de la I Reunión de Cancilleres, Ministros de Ambiente u otras autoridades nacionales de alto nivel  relacionadas con ca</w:t>
      </w:r>
      <w:r w:rsidR="00077F2D" w:rsidRPr="00CA6847">
        <w:rPr>
          <w:rFonts w:cs="Arial"/>
          <w:sz w:val="24"/>
          <w:szCs w:val="24"/>
          <w:lang w:val="es-ES_tradnl"/>
        </w:rPr>
        <w:t>m</w:t>
      </w:r>
      <w:r w:rsidRPr="00CA6847">
        <w:rPr>
          <w:rFonts w:cs="Arial"/>
          <w:sz w:val="24"/>
          <w:szCs w:val="24"/>
          <w:lang w:val="es-ES_tradnl"/>
        </w:rPr>
        <w:t>bio climático de los países miembros de la CELAC, así como la presentación del documento de Elementos Comunes de los países miembros de la CELAC en la COP21</w:t>
      </w:r>
      <w:r w:rsidR="00082535" w:rsidRPr="00CA6847">
        <w:rPr>
          <w:rFonts w:cs="Arial"/>
          <w:sz w:val="24"/>
          <w:szCs w:val="24"/>
          <w:lang w:val="es-ES_tradnl"/>
        </w:rPr>
        <w:t>.</w:t>
      </w:r>
    </w:p>
    <w:p w:rsidR="00DD1307" w:rsidRPr="00CA6847" w:rsidRDefault="004012C2" w:rsidP="00450F38">
      <w:pPr>
        <w:pStyle w:val="Textocomentario"/>
        <w:jc w:val="both"/>
        <w:rPr>
          <w:rFonts w:cs="Arial"/>
          <w:bCs/>
          <w:sz w:val="24"/>
          <w:szCs w:val="24"/>
          <w:lang w:val="es-ES_tradnl"/>
        </w:rPr>
      </w:pPr>
      <w:r w:rsidRPr="00CA6847">
        <w:rPr>
          <w:rFonts w:cs="Arial"/>
          <w:b/>
          <w:bCs/>
          <w:sz w:val="24"/>
          <w:szCs w:val="24"/>
          <w:lang w:val="es-ES_tradnl"/>
        </w:rPr>
        <w:lastRenderedPageBreak/>
        <w:t xml:space="preserve">Acogiendo con beneplácito </w:t>
      </w:r>
      <w:r w:rsidRPr="00CA6847">
        <w:rPr>
          <w:rFonts w:cs="Arial"/>
          <w:bCs/>
          <w:sz w:val="24"/>
          <w:szCs w:val="24"/>
          <w:lang w:val="es-ES_tradnl"/>
        </w:rPr>
        <w:t>la adopción - en septiembre pasado en Nueva York- de la Agenda 2030 para el Desarrollo Sostenible por parte de la Asamblea General de Naciones Unidas</w:t>
      </w:r>
      <w:r w:rsidR="00082535" w:rsidRPr="00CA6847">
        <w:rPr>
          <w:rFonts w:cs="Arial"/>
          <w:bCs/>
          <w:sz w:val="24"/>
          <w:szCs w:val="24"/>
          <w:lang w:val="es-ES_tradnl"/>
        </w:rPr>
        <w:t>.</w:t>
      </w:r>
      <w:r w:rsidR="00450F38" w:rsidRPr="00CA6847">
        <w:rPr>
          <w:rFonts w:cs="Arial"/>
          <w:bCs/>
          <w:sz w:val="24"/>
          <w:szCs w:val="24"/>
          <w:lang w:val="es-ES_tradnl"/>
        </w:rPr>
        <w:t xml:space="preserve"> </w:t>
      </w:r>
    </w:p>
    <w:p w:rsidR="004012C2" w:rsidRPr="00CA6847" w:rsidRDefault="007C7238" w:rsidP="004012C2">
      <w:pPr>
        <w:jc w:val="both"/>
        <w:rPr>
          <w:rFonts w:eastAsia="Times New Roman" w:cs="Arial"/>
          <w:sz w:val="24"/>
          <w:szCs w:val="24"/>
          <w:lang w:val="es-ES_tradnl" w:eastAsia="es-ES"/>
        </w:rPr>
      </w:pPr>
      <w:r w:rsidRPr="00CA6847">
        <w:rPr>
          <w:rFonts w:cs="Arial"/>
          <w:b/>
          <w:bCs/>
          <w:sz w:val="24"/>
          <w:szCs w:val="24"/>
          <w:lang w:val="es-ES_tradnl"/>
        </w:rPr>
        <w:t>Tomando en cuenta</w:t>
      </w:r>
      <w:r w:rsidR="004012C2" w:rsidRPr="00CA6847">
        <w:rPr>
          <w:rFonts w:cs="Arial"/>
          <w:b/>
          <w:bCs/>
          <w:sz w:val="24"/>
          <w:szCs w:val="24"/>
          <w:lang w:val="es-ES_tradnl"/>
        </w:rPr>
        <w:t xml:space="preserve"> </w:t>
      </w:r>
      <w:r w:rsidR="004012C2" w:rsidRPr="00CA6847">
        <w:rPr>
          <w:rFonts w:cs="Arial"/>
          <w:bCs/>
          <w:sz w:val="24"/>
          <w:szCs w:val="24"/>
          <w:lang w:val="es-ES_tradnl"/>
        </w:rPr>
        <w:t xml:space="preserve">la </w:t>
      </w:r>
      <w:r w:rsidR="001009BF" w:rsidRPr="00CA6847">
        <w:rPr>
          <w:rFonts w:cs="Arial"/>
          <w:bCs/>
          <w:sz w:val="24"/>
          <w:szCs w:val="24"/>
          <w:lang w:val="es-ES_tradnl"/>
        </w:rPr>
        <w:t>adopción</w:t>
      </w:r>
      <w:r w:rsidR="004012C2" w:rsidRPr="00CA6847">
        <w:rPr>
          <w:rFonts w:cs="Arial"/>
          <w:bCs/>
          <w:sz w:val="24"/>
          <w:szCs w:val="24"/>
          <w:lang w:val="es-ES_tradnl"/>
        </w:rPr>
        <w:t xml:space="preserve"> del Acuerdo de París</w:t>
      </w:r>
      <w:r w:rsidR="001E5215" w:rsidRPr="00CA6847">
        <w:rPr>
          <w:rFonts w:cs="Arial"/>
          <w:bCs/>
          <w:sz w:val="24"/>
          <w:szCs w:val="24"/>
          <w:lang w:val="es-ES_tradnl"/>
        </w:rPr>
        <w:t xml:space="preserve"> y de su decisi</w:t>
      </w:r>
      <w:r w:rsidR="00C7443E" w:rsidRPr="00CA6847">
        <w:rPr>
          <w:rFonts w:cs="Arial"/>
          <w:bCs/>
          <w:sz w:val="24"/>
          <w:szCs w:val="24"/>
          <w:lang w:val="es-ES_tradnl"/>
        </w:rPr>
        <w:t>ón</w:t>
      </w:r>
      <w:r w:rsidR="001E5215" w:rsidRPr="00CA6847">
        <w:rPr>
          <w:rFonts w:cs="Arial"/>
          <w:bCs/>
          <w:sz w:val="24"/>
          <w:szCs w:val="24"/>
          <w:lang w:val="es-ES_tradnl"/>
        </w:rPr>
        <w:t xml:space="preserve"> habilitante</w:t>
      </w:r>
      <w:r w:rsidR="004A1809" w:rsidRPr="00CA6847">
        <w:rPr>
          <w:rFonts w:cs="Arial"/>
          <w:bCs/>
          <w:sz w:val="24"/>
          <w:szCs w:val="24"/>
          <w:lang w:val="es-ES_tradnl"/>
        </w:rPr>
        <w:t xml:space="preserve"> </w:t>
      </w:r>
      <w:r w:rsidR="004012C2" w:rsidRPr="00CA6847">
        <w:rPr>
          <w:rFonts w:cs="Arial"/>
          <w:bCs/>
          <w:sz w:val="24"/>
          <w:szCs w:val="24"/>
          <w:lang w:val="es-ES_tradnl"/>
        </w:rPr>
        <w:t>en el marco del</w:t>
      </w:r>
      <w:r w:rsidR="004012C2" w:rsidRPr="00CA6847">
        <w:rPr>
          <w:rFonts w:cs="Arial"/>
          <w:b/>
          <w:bCs/>
          <w:sz w:val="24"/>
          <w:szCs w:val="24"/>
          <w:lang w:val="es-ES_tradnl"/>
        </w:rPr>
        <w:t xml:space="preserve"> </w:t>
      </w:r>
      <w:r w:rsidR="004012C2" w:rsidRPr="00CA6847">
        <w:rPr>
          <w:rFonts w:eastAsia="Times New Roman" w:cs="Arial"/>
          <w:sz w:val="24"/>
          <w:szCs w:val="24"/>
          <w:lang w:val="es-ES_tradnl" w:eastAsia="es-ES"/>
        </w:rPr>
        <w:t>21er período de sesiones de la Conferencia de las Partes de la Convención Marco de Naciones  Unidas sobre Cambio Climático, realizada en diciembre de 2015</w:t>
      </w:r>
      <w:r w:rsidR="00077F2D" w:rsidRPr="00CA6847">
        <w:rPr>
          <w:rFonts w:eastAsia="Times New Roman" w:cs="Arial"/>
          <w:sz w:val="24"/>
          <w:szCs w:val="24"/>
          <w:lang w:val="es-ES_tradnl" w:eastAsia="es-ES"/>
        </w:rPr>
        <w:t>, que será aplicable a los países que se hagan Parte</w:t>
      </w:r>
      <w:r w:rsidR="00082535" w:rsidRPr="00CA6847">
        <w:rPr>
          <w:rFonts w:eastAsia="Times New Roman" w:cs="Arial"/>
          <w:sz w:val="24"/>
          <w:szCs w:val="24"/>
          <w:lang w:val="es-ES_tradnl" w:eastAsia="es-ES"/>
        </w:rPr>
        <w:t>.</w:t>
      </w:r>
      <w:r w:rsidR="004012C2" w:rsidRPr="00CA6847">
        <w:rPr>
          <w:rFonts w:eastAsia="Times New Roman" w:cs="Arial"/>
          <w:sz w:val="24"/>
          <w:szCs w:val="24"/>
          <w:lang w:val="es-ES_tradnl" w:eastAsia="es-ES"/>
        </w:rPr>
        <w:t xml:space="preserve">  </w:t>
      </w:r>
    </w:p>
    <w:p w:rsidR="001F6C44" w:rsidRPr="00CA6847" w:rsidRDefault="001F6C44" w:rsidP="004012C2">
      <w:pPr>
        <w:pStyle w:val="Textocomentario"/>
        <w:jc w:val="both"/>
        <w:rPr>
          <w:rFonts w:cs="Arial"/>
          <w:b/>
          <w:sz w:val="24"/>
          <w:szCs w:val="24"/>
          <w:lang w:val="es-ES_tradnl"/>
        </w:rPr>
      </w:pPr>
    </w:p>
    <w:p w:rsidR="004012C2" w:rsidRPr="00CA6847" w:rsidRDefault="004012C2" w:rsidP="004012C2">
      <w:pPr>
        <w:pStyle w:val="Textocomentario"/>
        <w:jc w:val="both"/>
        <w:rPr>
          <w:rFonts w:cs="Arial"/>
          <w:b/>
          <w:sz w:val="24"/>
          <w:szCs w:val="24"/>
          <w:lang w:val="es-ES_tradnl"/>
        </w:rPr>
      </w:pPr>
      <w:r w:rsidRPr="00CA6847">
        <w:rPr>
          <w:rFonts w:cs="Arial"/>
          <w:b/>
          <w:sz w:val="24"/>
          <w:szCs w:val="24"/>
          <w:lang w:val="es-ES_tradnl"/>
        </w:rPr>
        <w:t>Acordamos:</w:t>
      </w:r>
    </w:p>
    <w:p w:rsidR="00292A15" w:rsidRPr="00CA6847" w:rsidRDefault="00FC6654" w:rsidP="00BB254A">
      <w:pPr>
        <w:pStyle w:val="Textocomentario"/>
        <w:ind w:left="426" w:hanging="426"/>
        <w:jc w:val="both"/>
        <w:rPr>
          <w:rFonts w:cs="Arial"/>
          <w:b/>
          <w:sz w:val="24"/>
          <w:szCs w:val="24"/>
          <w:lang w:val="es-ES_tradnl"/>
        </w:rPr>
      </w:pPr>
      <w:r w:rsidRPr="00CA6847">
        <w:rPr>
          <w:rFonts w:cs="Arial"/>
          <w:b/>
          <w:sz w:val="24"/>
          <w:szCs w:val="24"/>
          <w:lang w:val="es-ES_tradnl"/>
        </w:rPr>
        <w:t>1.</w:t>
      </w:r>
      <w:r w:rsidR="00292A15" w:rsidRPr="00CA6847">
        <w:rPr>
          <w:rFonts w:cs="Arial"/>
          <w:b/>
          <w:sz w:val="24"/>
          <w:szCs w:val="24"/>
          <w:lang w:val="es-ES_tradnl"/>
        </w:rPr>
        <w:t xml:space="preserve"> </w:t>
      </w:r>
      <w:r w:rsidR="00BB254A">
        <w:rPr>
          <w:rFonts w:cs="Arial"/>
          <w:b/>
          <w:sz w:val="24"/>
          <w:szCs w:val="24"/>
          <w:lang w:val="es-ES_tradnl"/>
        </w:rPr>
        <w:tab/>
      </w:r>
      <w:r w:rsidR="00292A15" w:rsidRPr="00CA6847">
        <w:rPr>
          <w:rFonts w:cs="Arial"/>
          <w:b/>
          <w:sz w:val="24"/>
          <w:szCs w:val="24"/>
          <w:lang w:val="es-ES_tradnl"/>
        </w:rPr>
        <w:t>Promover</w:t>
      </w:r>
      <w:r w:rsidR="00292A15" w:rsidRPr="00CA6847">
        <w:rPr>
          <w:rFonts w:cs="Arial"/>
          <w:sz w:val="24"/>
          <w:szCs w:val="24"/>
          <w:lang w:val="es-ES_tradnl"/>
        </w:rPr>
        <w:t xml:space="preserve"> el funcionamiento saludable de</w:t>
      </w:r>
      <w:r w:rsidR="007656D8" w:rsidRPr="00CA6847">
        <w:rPr>
          <w:rFonts w:cs="Arial"/>
          <w:sz w:val="24"/>
          <w:szCs w:val="24"/>
          <w:lang w:val="es-ES_tradnl"/>
        </w:rPr>
        <w:t xml:space="preserve"> </w:t>
      </w:r>
      <w:r w:rsidR="00292A15" w:rsidRPr="00CA6847">
        <w:rPr>
          <w:rFonts w:cs="Arial"/>
          <w:sz w:val="24"/>
          <w:szCs w:val="24"/>
          <w:lang w:val="es-ES_tradnl"/>
        </w:rPr>
        <w:t>l</w:t>
      </w:r>
      <w:r w:rsidR="007656D8" w:rsidRPr="00CA6847">
        <w:rPr>
          <w:rFonts w:cs="Arial"/>
          <w:sz w:val="24"/>
          <w:szCs w:val="24"/>
          <w:lang w:val="es-ES_tradnl"/>
        </w:rPr>
        <w:t>os</w:t>
      </w:r>
      <w:r w:rsidR="00292A15" w:rsidRPr="00CA6847">
        <w:rPr>
          <w:rFonts w:cs="Arial"/>
          <w:sz w:val="24"/>
          <w:szCs w:val="24"/>
          <w:lang w:val="es-ES_tradnl"/>
        </w:rPr>
        <w:t xml:space="preserve"> ecosistema</w:t>
      </w:r>
      <w:r w:rsidR="007656D8" w:rsidRPr="00CA6847">
        <w:rPr>
          <w:rFonts w:cs="Arial"/>
          <w:sz w:val="24"/>
          <w:szCs w:val="24"/>
          <w:lang w:val="es-ES_tradnl"/>
        </w:rPr>
        <w:t>s</w:t>
      </w:r>
      <w:r w:rsidR="00292A15" w:rsidRPr="00CA6847">
        <w:rPr>
          <w:rFonts w:cs="Arial"/>
          <w:sz w:val="24"/>
          <w:szCs w:val="24"/>
          <w:lang w:val="es-ES_tradnl"/>
        </w:rPr>
        <w:t xml:space="preserve"> </w:t>
      </w:r>
      <w:r w:rsidR="007656D8" w:rsidRPr="00CA6847">
        <w:rPr>
          <w:rFonts w:cs="Arial"/>
          <w:sz w:val="24"/>
          <w:szCs w:val="24"/>
          <w:lang w:val="es-ES_tradnl"/>
        </w:rPr>
        <w:t xml:space="preserve">como </w:t>
      </w:r>
      <w:r w:rsidR="00064B43" w:rsidRPr="00CA6847">
        <w:rPr>
          <w:rFonts w:cs="Arial"/>
          <w:sz w:val="24"/>
          <w:szCs w:val="24"/>
          <w:lang w:val="es-ES_tradnl"/>
        </w:rPr>
        <w:t xml:space="preserve">condición </w:t>
      </w:r>
      <w:r w:rsidR="00292A15" w:rsidRPr="00CA6847">
        <w:rPr>
          <w:rFonts w:cs="Arial"/>
          <w:sz w:val="24"/>
          <w:szCs w:val="24"/>
          <w:lang w:val="es-ES_tradnl"/>
        </w:rPr>
        <w:t xml:space="preserve"> global, transversal e integral  clave para un futuro mejor y más justo para todos, </w:t>
      </w:r>
      <w:r w:rsidR="007656D8" w:rsidRPr="00CA6847">
        <w:rPr>
          <w:rFonts w:cs="Arial"/>
          <w:sz w:val="24"/>
          <w:szCs w:val="24"/>
          <w:lang w:val="es-ES_tradnl"/>
        </w:rPr>
        <w:t>indispensable para el</w:t>
      </w:r>
      <w:r w:rsidR="00292A15" w:rsidRPr="00CA6847">
        <w:rPr>
          <w:rFonts w:cs="Arial"/>
          <w:sz w:val="24"/>
          <w:szCs w:val="24"/>
          <w:lang w:val="es-ES_tradnl"/>
        </w:rPr>
        <w:t xml:space="preserve"> desarrollo sostenible</w:t>
      </w:r>
      <w:r w:rsidR="00064B43" w:rsidRPr="00CA6847">
        <w:rPr>
          <w:rFonts w:cs="Arial"/>
          <w:sz w:val="24"/>
          <w:szCs w:val="24"/>
          <w:lang w:val="es-ES_tradnl"/>
        </w:rPr>
        <w:t xml:space="preserve"> y la erradicación de la pobreza</w:t>
      </w:r>
      <w:r w:rsidR="00292A15" w:rsidRPr="00CA6847">
        <w:rPr>
          <w:rFonts w:cs="Arial"/>
          <w:sz w:val="24"/>
          <w:szCs w:val="24"/>
          <w:lang w:val="es-ES_tradnl"/>
        </w:rPr>
        <w:t>.</w:t>
      </w:r>
    </w:p>
    <w:p w:rsidR="00BF6BE3" w:rsidRPr="00CA6847" w:rsidRDefault="00FC6654" w:rsidP="00BB254A">
      <w:pPr>
        <w:pStyle w:val="Textocomentario"/>
        <w:ind w:left="426" w:hanging="426"/>
        <w:jc w:val="both"/>
        <w:rPr>
          <w:rFonts w:cs="Arial"/>
          <w:sz w:val="24"/>
          <w:szCs w:val="24"/>
          <w:lang w:val="es-ES_tradnl"/>
        </w:rPr>
      </w:pPr>
      <w:r w:rsidRPr="00CA6847">
        <w:rPr>
          <w:rFonts w:cs="Arial"/>
          <w:b/>
          <w:sz w:val="24"/>
          <w:szCs w:val="24"/>
          <w:lang w:val="es-ES_tradnl"/>
        </w:rPr>
        <w:t>2.</w:t>
      </w:r>
      <w:r w:rsidR="00BF6BE3" w:rsidRPr="00CA6847">
        <w:rPr>
          <w:rFonts w:cs="Arial"/>
          <w:sz w:val="24"/>
          <w:szCs w:val="24"/>
          <w:lang w:val="es-ES_tradnl"/>
        </w:rPr>
        <w:t xml:space="preserve"> </w:t>
      </w:r>
      <w:r w:rsidR="00BB254A">
        <w:rPr>
          <w:rFonts w:cs="Arial"/>
          <w:sz w:val="24"/>
          <w:szCs w:val="24"/>
          <w:lang w:val="es-ES_tradnl"/>
        </w:rPr>
        <w:tab/>
      </w:r>
      <w:r w:rsidR="002A56F0" w:rsidRPr="00CA6847">
        <w:rPr>
          <w:rFonts w:cs="Arial"/>
          <w:b/>
          <w:sz w:val="24"/>
          <w:szCs w:val="24"/>
          <w:lang w:val="es-ES_tradnl"/>
        </w:rPr>
        <w:t>Comprometidos</w:t>
      </w:r>
      <w:r w:rsidR="002A56F0" w:rsidRPr="00CA6847">
        <w:rPr>
          <w:rFonts w:cs="Arial"/>
          <w:sz w:val="24"/>
          <w:szCs w:val="24"/>
          <w:lang w:val="es-ES_tradnl"/>
        </w:rPr>
        <w:t xml:space="preserve"> en implementar y fortalecer programas de educación ambiental para transformar valores y comportamientos individuales y colectivos que promuevan patrones de producción y consumo sostenible y la protección integral del ambiente, impulsando alianzas e intercambios entre nuestros países y otros actores.</w:t>
      </w:r>
    </w:p>
    <w:p w:rsidR="004012C2" w:rsidRPr="00CA6847" w:rsidRDefault="00C27877" w:rsidP="00BB254A">
      <w:pPr>
        <w:pStyle w:val="Textocomentario"/>
        <w:spacing w:line="276" w:lineRule="auto"/>
        <w:ind w:left="426" w:hanging="426"/>
        <w:jc w:val="both"/>
        <w:rPr>
          <w:rFonts w:cs="Arial"/>
          <w:b/>
          <w:sz w:val="24"/>
          <w:szCs w:val="24"/>
          <w:lang w:val="es-ES_tradnl"/>
        </w:rPr>
      </w:pPr>
      <w:r w:rsidRPr="00CA6847">
        <w:rPr>
          <w:rFonts w:cs="Arial"/>
          <w:b/>
          <w:sz w:val="24"/>
          <w:szCs w:val="24"/>
          <w:lang w:val="es-ES_tradnl"/>
        </w:rPr>
        <w:t xml:space="preserve">3. </w:t>
      </w:r>
      <w:r w:rsidR="00BB254A">
        <w:rPr>
          <w:rFonts w:cs="Arial"/>
          <w:b/>
          <w:sz w:val="24"/>
          <w:szCs w:val="24"/>
          <w:lang w:val="es-ES_tradnl"/>
        </w:rPr>
        <w:tab/>
      </w:r>
      <w:r w:rsidR="004012C2" w:rsidRPr="00CA6847">
        <w:rPr>
          <w:rFonts w:cs="Arial"/>
          <w:b/>
          <w:sz w:val="24"/>
          <w:szCs w:val="24"/>
          <w:lang w:val="es-ES_tradnl"/>
        </w:rPr>
        <w:t xml:space="preserve">Reafirmar </w:t>
      </w:r>
      <w:r w:rsidR="004012C2" w:rsidRPr="00CA6847">
        <w:rPr>
          <w:rFonts w:cs="Arial"/>
          <w:sz w:val="24"/>
          <w:szCs w:val="24"/>
          <w:lang w:val="es-ES_tradnl"/>
        </w:rPr>
        <w:t>nuestro compromiso de cumplir con lo consignado en la Agenda 2030 para el Desarrollo Sostenible</w:t>
      </w:r>
      <w:r w:rsidR="001E5215" w:rsidRPr="00CA6847">
        <w:rPr>
          <w:rFonts w:cs="Arial"/>
          <w:sz w:val="24"/>
          <w:szCs w:val="24"/>
          <w:lang w:val="es-ES_tradnl"/>
        </w:rPr>
        <w:t xml:space="preserve"> a fin de erradicar la pobreza, proteger el medio ambiente y promover el desarrollo económico y social inclusivo en armonía con la naturaleza</w:t>
      </w:r>
      <w:r w:rsidR="004012C2" w:rsidRPr="00CA6847">
        <w:rPr>
          <w:rFonts w:cs="Arial"/>
          <w:sz w:val="24"/>
          <w:szCs w:val="24"/>
          <w:lang w:val="es-ES_tradnl"/>
        </w:rPr>
        <w:t>. Asimismo, hacer un llamado a tomar acción coordinada y acelerada en todos los niveles para implementar la dimensión ambiental de la Agenda 2030, reconociendo las profundas interconexiones y la relación de interdependencia que esta tiene con las dimensiones económica y social del desarrollo sostenible</w:t>
      </w:r>
      <w:r w:rsidR="00C7443E" w:rsidRPr="00CA6847">
        <w:rPr>
          <w:rFonts w:cs="Arial"/>
          <w:sz w:val="24"/>
          <w:szCs w:val="24"/>
          <w:lang w:val="es-ES_tradnl"/>
        </w:rPr>
        <w:t xml:space="preserve"> </w:t>
      </w:r>
      <w:r w:rsidR="003A5E98" w:rsidRPr="00CA6847">
        <w:rPr>
          <w:rFonts w:cs="Arial"/>
          <w:sz w:val="24"/>
          <w:szCs w:val="24"/>
          <w:lang w:val="es-ES_tradnl"/>
        </w:rPr>
        <w:t>de forma equilibrada e integrada</w:t>
      </w:r>
      <w:r w:rsidR="00A72EB6" w:rsidRPr="00CA6847">
        <w:rPr>
          <w:rFonts w:cs="Arial"/>
          <w:sz w:val="24"/>
          <w:szCs w:val="24"/>
          <w:lang w:val="es-ES_tradnl"/>
        </w:rPr>
        <w:t>, en el marco de las políticas y circunstancias nacionales de nuestros países</w:t>
      </w:r>
      <w:r w:rsidR="006335CA" w:rsidRPr="00CA6847">
        <w:rPr>
          <w:rFonts w:cs="Arial"/>
          <w:sz w:val="24"/>
          <w:szCs w:val="24"/>
          <w:lang w:val="es-ES_tradnl"/>
        </w:rPr>
        <w:t>.</w:t>
      </w:r>
    </w:p>
    <w:p w:rsidR="004012C2" w:rsidRPr="00CA6847" w:rsidRDefault="00C27877" w:rsidP="00BB254A">
      <w:pPr>
        <w:pStyle w:val="Textocomentario"/>
        <w:spacing w:line="276" w:lineRule="auto"/>
        <w:ind w:left="426" w:hanging="426"/>
        <w:jc w:val="both"/>
        <w:rPr>
          <w:rFonts w:cs="Arial"/>
          <w:b/>
          <w:i/>
          <w:sz w:val="24"/>
          <w:szCs w:val="24"/>
          <w:lang w:val="es-ES_tradnl"/>
        </w:rPr>
      </w:pPr>
      <w:r w:rsidRPr="00CA6847">
        <w:rPr>
          <w:rFonts w:cs="Arial"/>
          <w:b/>
          <w:sz w:val="24"/>
          <w:szCs w:val="24"/>
          <w:lang w:val="es-ES_tradnl"/>
        </w:rPr>
        <w:t xml:space="preserve">4. </w:t>
      </w:r>
      <w:r w:rsidR="00BB254A">
        <w:rPr>
          <w:rFonts w:cs="Arial"/>
          <w:b/>
          <w:sz w:val="24"/>
          <w:szCs w:val="24"/>
          <w:lang w:val="es-ES_tradnl"/>
        </w:rPr>
        <w:tab/>
      </w:r>
      <w:r w:rsidR="004012C2" w:rsidRPr="00CA6847">
        <w:rPr>
          <w:rFonts w:cs="Arial"/>
          <w:b/>
          <w:sz w:val="24"/>
          <w:szCs w:val="24"/>
          <w:lang w:val="es-ES_tradnl"/>
        </w:rPr>
        <w:t xml:space="preserve">Resaltar </w:t>
      </w:r>
      <w:r w:rsidR="004012C2" w:rsidRPr="00CA6847">
        <w:rPr>
          <w:rFonts w:cs="Arial"/>
          <w:sz w:val="24"/>
          <w:szCs w:val="24"/>
          <w:lang w:val="es-ES_tradnl"/>
        </w:rPr>
        <w:t>nuestro compromiso de alcanzar el desarrollo sostenible en sus tres dimensiones: económica, social y ambiental,</w:t>
      </w:r>
      <w:r w:rsidR="004012C2" w:rsidRPr="00CA6847">
        <w:rPr>
          <w:rFonts w:cs="Arial"/>
          <w:b/>
          <w:sz w:val="24"/>
          <w:szCs w:val="24"/>
          <w:lang w:val="es-ES_tradnl"/>
        </w:rPr>
        <w:t xml:space="preserve"> </w:t>
      </w:r>
      <w:r w:rsidR="004012C2" w:rsidRPr="00CA6847">
        <w:rPr>
          <w:rFonts w:cs="Arial"/>
          <w:sz w:val="24"/>
          <w:szCs w:val="24"/>
          <w:lang w:val="es-ES_tradnl"/>
        </w:rPr>
        <w:t>en</w:t>
      </w:r>
      <w:r w:rsidR="009413D9" w:rsidRPr="00CA6847">
        <w:rPr>
          <w:rFonts w:cs="Arial"/>
          <w:sz w:val="24"/>
          <w:szCs w:val="24"/>
          <w:lang w:val="es-ES_tradnl"/>
        </w:rPr>
        <w:t xml:space="preserve"> el marco de </w:t>
      </w:r>
      <w:r w:rsidR="004012C2" w:rsidRPr="00CA6847">
        <w:rPr>
          <w:rFonts w:cs="Arial"/>
          <w:sz w:val="24"/>
          <w:szCs w:val="24"/>
          <w:lang w:val="es-ES_tradnl"/>
        </w:rPr>
        <w:t>la Agenda 2030 para el desarrollo sostenible</w:t>
      </w:r>
      <w:r w:rsidR="00877410" w:rsidRPr="00CA6847">
        <w:rPr>
          <w:rFonts w:cs="Arial"/>
          <w:sz w:val="24"/>
          <w:szCs w:val="24"/>
          <w:lang w:val="es-ES_tradnl"/>
        </w:rPr>
        <w:t xml:space="preserve"> de forma integral y armónica</w:t>
      </w:r>
      <w:r w:rsidR="002A56F0" w:rsidRPr="00CA6847">
        <w:rPr>
          <w:rFonts w:cs="Arial"/>
          <w:sz w:val="24"/>
          <w:szCs w:val="24"/>
          <w:lang w:val="es-ES_tradnl"/>
        </w:rPr>
        <w:t>.</w:t>
      </w:r>
      <w:r w:rsidR="004012C2" w:rsidRPr="00CA6847">
        <w:rPr>
          <w:rFonts w:cs="Arial"/>
          <w:sz w:val="24"/>
          <w:szCs w:val="24"/>
          <w:lang w:val="es-ES_tradnl"/>
        </w:rPr>
        <w:t xml:space="preserve"> </w:t>
      </w:r>
    </w:p>
    <w:p w:rsidR="005856B1" w:rsidRPr="00CA6847" w:rsidRDefault="00C27877" w:rsidP="00BB254A">
      <w:pPr>
        <w:pStyle w:val="Textocomentario"/>
        <w:spacing w:line="276" w:lineRule="auto"/>
        <w:ind w:left="426" w:hanging="426"/>
        <w:jc w:val="both"/>
        <w:rPr>
          <w:rFonts w:cs="Arial"/>
          <w:sz w:val="24"/>
          <w:szCs w:val="24"/>
          <w:lang w:val="es-ES_tradnl"/>
        </w:rPr>
      </w:pPr>
      <w:r w:rsidRPr="00CA6847">
        <w:rPr>
          <w:rFonts w:cs="Arial"/>
          <w:b/>
          <w:sz w:val="24"/>
          <w:szCs w:val="24"/>
          <w:lang w:val="es-ES_tradnl"/>
        </w:rPr>
        <w:t xml:space="preserve">5. </w:t>
      </w:r>
      <w:r w:rsidR="00BB254A">
        <w:rPr>
          <w:rFonts w:cs="Arial"/>
          <w:b/>
          <w:sz w:val="24"/>
          <w:szCs w:val="24"/>
          <w:lang w:val="es-ES_tradnl"/>
        </w:rPr>
        <w:tab/>
      </w:r>
      <w:r w:rsidR="004012C2" w:rsidRPr="00CA6847">
        <w:rPr>
          <w:rFonts w:cs="Arial"/>
          <w:b/>
          <w:sz w:val="24"/>
          <w:szCs w:val="24"/>
          <w:lang w:val="es-ES_tradnl"/>
        </w:rPr>
        <w:t xml:space="preserve">Celebrar </w:t>
      </w:r>
      <w:r w:rsidR="004012C2" w:rsidRPr="00CA6847">
        <w:rPr>
          <w:rFonts w:cs="Arial"/>
          <w:sz w:val="24"/>
          <w:szCs w:val="24"/>
          <w:lang w:val="es-ES_tradnl"/>
        </w:rPr>
        <w:t>con beneplácito que la Agenda 2030 para el desarrollo sostenible es de carácter universal, de acuerdo con las visiones del desarrollo sostenible de nuestros países, sus marcos legales y de políticas de desarrollo y sus capacidades, en línea con el principio ‘no dejar a nadie atrás’</w:t>
      </w:r>
      <w:r w:rsidR="006335CA" w:rsidRPr="00CA6847">
        <w:rPr>
          <w:rFonts w:cs="Arial"/>
          <w:sz w:val="24"/>
          <w:szCs w:val="24"/>
          <w:lang w:val="es-ES_tradnl"/>
        </w:rPr>
        <w:t>.</w:t>
      </w:r>
      <w:r w:rsidR="004012C2" w:rsidRPr="00CA6847">
        <w:rPr>
          <w:rFonts w:cs="Arial"/>
          <w:sz w:val="24"/>
          <w:szCs w:val="24"/>
          <w:lang w:val="es-ES_tradnl"/>
        </w:rPr>
        <w:t xml:space="preserve"> </w:t>
      </w:r>
    </w:p>
    <w:p w:rsidR="000D4CD5" w:rsidRPr="00CA6847" w:rsidRDefault="00C27877" w:rsidP="00BB254A">
      <w:pPr>
        <w:pStyle w:val="Textocomentario"/>
        <w:spacing w:line="276" w:lineRule="auto"/>
        <w:ind w:left="426" w:hanging="426"/>
        <w:jc w:val="both"/>
        <w:rPr>
          <w:rFonts w:cs="Arial"/>
          <w:b/>
          <w:sz w:val="24"/>
          <w:szCs w:val="24"/>
          <w:lang w:val="es-ES_tradnl"/>
        </w:rPr>
      </w:pPr>
      <w:r w:rsidRPr="00CA6847">
        <w:rPr>
          <w:rFonts w:cs="Arial"/>
          <w:b/>
          <w:sz w:val="24"/>
          <w:szCs w:val="24"/>
          <w:lang w:val="es-ES_tradnl"/>
        </w:rPr>
        <w:t xml:space="preserve">6. </w:t>
      </w:r>
      <w:r w:rsidR="00BB254A">
        <w:rPr>
          <w:rFonts w:cs="Arial"/>
          <w:b/>
          <w:sz w:val="24"/>
          <w:szCs w:val="24"/>
          <w:lang w:val="es-ES_tradnl"/>
        </w:rPr>
        <w:tab/>
      </w:r>
      <w:r w:rsidR="005856B1" w:rsidRPr="00CA6847">
        <w:rPr>
          <w:rFonts w:cs="Arial"/>
          <w:b/>
          <w:sz w:val="24"/>
          <w:szCs w:val="24"/>
          <w:lang w:val="es-ES_tradnl"/>
        </w:rPr>
        <w:t>Reconocer</w:t>
      </w:r>
      <w:r w:rsidR="005856B1" w:rsidRPr="00CA6847">
        <w:rPr>
          <w:rFonts w:cs="Arial"/>
          <w:sz w:val="24"/>
          <w:szCs w:val="24"/>
          <w:lang w:val="es-ES_tradnl"/>
        </w:rPr>
        <w:t xml:space="preserve"> que la </w:t>
      </w:r>
      <w:r w:rsidR="00252CC0" w:rsidRPr="00CA6847">
        <w:rPr>
          <w:rFonts w:cs="Arial"/>
          <w:sz w:val="24"/>
          <w:szCs w:val="24"/>
          <w:lang w:val="es-ES_tradnl"/>
        </w:rPr>
        <w:t>A</w:t>
      </w:r>
      <w:r w:rsidR="005856B1" w:rsidRPr="00CA6847">
        <w:rPr>
          <w:rFonts w:cs="Arial"/>
          <w:sz w:val="24"/>
          <w:szCs w:val="24"/>
          <w:lang w:val="es-ES_tradnl"/>
        </w:rPr>
        <w:t xml:space="preserve">genda 2030 para el Desarrollo Sostenible es de carácter universal, aplicable a todos por igual, mediante una alianza mundial revitalizada de colaboración, con espíritu de solidaridad mundial, en particular con los más pobres y </w:t>
      </w:r>
      <w:r w:rsidR="005856B1" w:rsidRPr="00CA6847">
        <w:rPr>
          <w:rFonts w:cs="Arial"/>
          <w:sz w:val="24"/>
          <w:szCs w:val="24"/>
          <w:lang w:val="es-ES_tradnl"/>
        </w:rPr>
        <w:lastRenderedPageBreak/>
        <w:t xml:space="preserve">con las personas que se encuentran en situaciones de vulnerabilidad  y aglutinando a los gobiernos, el sector privado, la sociedad civil, </w:t>
      </w:r>
      <w:r w:rsidRPr="00CA6847">
        <w:rPr>
          <w:rFonts w:cs="Arial"/>
          <w:sz w:val="24"/>
          <w:szCs w:val="24"/>
          <w:lang w:val="es-ES_tradnl"/>
        </w:rPr>
        <w:t xml:space="preserve">movimientos sociales, </w:t>
      </w:r>
      <w:r w:rsidR="005856B1" w:rsidRPr="00CA6847">
        <w:rPr>
          <w:rFonts w:cs="Arial"/>
          <w:sz w:val="24"/>
          <w:szCs w:val="24"/>
          <w:lang w:val="es-ES_tradnl"/>
        </w:rPr>
        <w:t xml:space="preserve">el </w:t>
      </w:r>
      <w:r w:rsidRPr="00CA6847">
        <w:rPr>
          <w:rFonts w:cs="Arial"/>
          <w:sz w:val="24"/>
          <w:szCs w:val="24"/>
          <w:lang w:val="es-ES_tradnl"/>
        </w:rPr>
        <w:t>S</w:t>
      </w:r>
      <w:r w:rsidR="005856B1" w:rsidRPr="00CA6847">
        <w:rPr>
          <w:rFonts w:cs="Arial"/>
          <w:sz w:val="24"/>
          <w:szCs w:val="24"/>
          <w:lang w:val="es-ES_tradnl"/>
        </w:rPr>
        <w:t xml:space="preserve">istema de </w:t>
      </w:r>
      <w:r w:rsidRPr="00CA6847">
        <w:rPr>
          <w:rFonts w:cs="Arial"/>
          <w:sz w:val="24"/>
          <w:szCs w:val="24"/>
          <w:lang w:val="es-ES_tradnl"/>
        </w:rPr>
        <w:t>N</w:t>
      </w:r>
      <w:r w:rsidR="005856B1" w:rsidRPr="00CA6847">
        <w:rPr>
          <w:rFonts w:cs="Arial"/>
          <w:sz w:val="24"/>
          <w:szCs w:val="24"/>
          <w:lang w:val="es-ES_tradnl"/>
        </w:rPr>
        <w:t xml:space="preserve">aciones </w:t>
      </w:r>
      <w:r w:rsidRPr="00CA6847">
        <w:rPr>
          <w:rFonts w:cs="Arial"/>
          <w:sz w:val="24"/>
          <w:szCs w:val="24"/>
          <w:lang w:val="es-ES_tradnl"/>
        </w:rPr>
        <w:t>U</w:t>
      </w:r>
      <w:r w:rsidR="005856B1" w:rsidRPr="00CA6847">
        <w:rPr>
          <w:rFonts w:cs="Arial"/>
          <w:sz w:val="24"/>
          <w:szCs w:val="24"/>
          <w:lang w:val="es-ES_tradnl"/>
        </w:rPr>
        <w:t>nida</w:t>
      </w:r>
      <w:r w:rsidRPr="00CA6847">
        <w:rPr>
          <w:rFonts w:cs="Arial"/>
          <w:sz w:val="24"/>
          <w:szCs w:val="24"/>
          <w:lang w:val="es-ES_tradnl"/>
        </w:rPr>
        <w:t>s</w:t>
      </w:r>
      <w:r w:rsidR="005856B1" w:rsidRPr="00CA6847">
        <w:rPr>
          <w:rFonts w:cs="Arial"/>
          <w:sz w:val="24"/>
          <w:szCs w:val="24"/>
          <w:lang w:val="es-ES_tradnl"/>
        </w:rPr>
        <w:t xml:space="preserve"> y otras instancias, y movilizando todos los recursos disponible</w:t>
      </w:r>
      <w:r w:rsidRPr="00CA6847">
        <w:rPr>
          <w:rFonts w:cs="Arial"/>
          <w:sz w:val="24"/>
          <w:szCs w:val="24"/>
          <w:lang w:val="es-ES_tradnl"/>
        </w:rPr>
        <w:t>s.</w:t>
      </w:r>
    </w:p>
    <w:p w:rsidR="00C90B35" w:rsidRPr="00CA6847" w:rsidRDefault="000F6E14" w:rsidP="00BB254A">
      <w:pPr>
        <w:pStyle w:val="Textocomentario"/>
        <w:spacing w:line="276" w:lineRule="auto"/>
        <w:ind w:left="426" w:hanging="426"/>
        <w:jc w:val="both"/>
        <w:rPr>
          <w:rFonts w:cs="Arial"/>
          <w:sz w:val="24"/>
          <w:szCs w:val="24"/>
          <w:lang w:val="es-ES_tradnl"/>
        </w:rPr>
      </w:pPr>
      <w:r w:rsidRPr="00CA6847">
        <w:rPr>
          <w:rFonts w:cs="Arial"/>
          <w:b/>
          <w:sz w:val="24"/>
          <w:szCs w:val="24"/>
          <w:lang w:val="es-ES_tradnl"/>
        </w:rPr>
        <w:t xml:space="preserve">7. </w:t>
      </w:r>
      <w:r w:rsidR="00BB254A">
        <w:rPr>
          <w:rFonts w:cs="Arial"/>
          <w:b/>
          <w:sz w:val="24"/>
          <w:szCs w:val="24"/>
          <w:lang w:val="es-ES_tradnl"/>
        </w:rPr>
        <w:tab/>
      </w:r>
      <w:r w:rsidR="00C90B35" w:rsidRPr="00CA6847">
        <w:rPr>
          <w:rFonts w:cs="Arial"/>
          <w:b/>
          <w:sz w:val="24"/>
          <w:szCs w:val="24"/>
          <w:lang w:val="es-ES_tradnl"/>
        </w:rPr>
        <w:t>Solicitar</w:t>
      </w:r>
      <w:r w:rsidR="00C90B35" w:rsidRPr="00CA6847">
        <w:rPr>
          <w:rFonts w:cs="Arial"/>
          <w:sz w:val="24"/>
          <w:szCs w:val="24"/>
          <w:lang w:val="es-ES_tradnl"/>
        </w:rPr>
        <w:t xml:space="preserve"> a los organismos regionales de las Naciones Unidas su coordinación </w:t>
      </w:r>
      <w:r w:rsidR="00AB05EC" w:rsidRPr="00CA6847">
        <w:rPr>
          <w:rFonts w:cs="Arial"/>
          <w:sz w:val="24"/>
          <w:szCs w:val="24"/>
          <w:lang w:val="es-ES_tradnl"/>
        </w:rPr>
        <w:t xml:space="preserve">y cooperación </w:t>
      </w:r>
      <w:r w:rsidR="00C90B35" w:rsidRPr="00CA6847">
        <w:rPr>
          <w:rFonts w:cs="Arial"/>
          <w:sz w:val="24"/>
          <w:szCs w:val="24"/>
          <w:lang w:val="es-ES_tradnl"/>
        </w:rPr>
        <w:t>con los Estados en sus procesos nacionales para la definición de indicadores nacionales en cada uno de los países que componen nuestra región, tomando en cuenta las asimetrías existentes entre los Estados, y las circunstancias de cada país</w:t>
      </w:r>
      <w:r w:rsidR="000B1169" w:rsidRPr="00CA6847">
        <w:rPr>
          <w:rFonts w:cs="Arial"/>
          <w:sz w:val="24"/>
          <w:szCs w:val="24"/>
          <w:lang w:val="es-ES_tradnl"/>
        </w:rPr>
        <w:t>.</w:t>
      </w:r>
    </w:p>
    <w:p w:rsidR="004F40C6" w:rsidRPr="00CA6847" w:rsidRDefault="00FE56A2" w:rsidP="00BB254A">
      <w:pPr>
        <w:pStyle w:val="Textocomentario"/>
        <w:spacing w:line="276" w:lineRule="auto"/>
        <w:ind w:left="426" w:hanging="426"/>
        <w:jc w:val="both"/>
        <w:rPr>
          <w:rFonts w:cs="Arial"/>
          <w:sz w:val="24"/>
          <w:szCs w:val="24"/>
          <w:lang w:val="es-ES_tradnl"/>
        </w:rPr>
      </w:pPr>
      <w:r>
        <w:rPr>
          <w:rFonts w:cs="Arial"/>
          <w:b/>
          <w:sz w:val="24"/>
          <w:szCs w:val="24"/>
          <w:lang w:val="es-ES_tradnl"/>
        </w:rPr>
        <w:t xml:space="preserve">8. </w:t>
      </w:r>
      <w:r w:rsidR="00BB254A">
        <w:rPr>
          <w:rFonts w:cs="Arial"/>
          <w:b/>
          <w:sz w:val="24"/>
          <w:szCs w:val="24"/>
          <w:lang w:val="es-ES_tradnl"/>
        </w:rPr>
        <w:tab/>
      </w:r>
      <w:r>
        <w:rPr>
          <w:rFonts w:cs="Arial"/>
          <w:b/>
          <w:sz w:val="24"/>
          <w:szCs w:val="24"/>
          <w:lang w:val="es-ES_tradnl"/>
        </w:rPr>
        <w:t>S</w:t>
      </w:r>
      <w:r w:rsidR="004012C2" w:rsidRPr="00CA6847">
        <w:rPr>
          <w:rFonts w:cs="Arial"/>
          <w:b/>
          <w:sz w:val="24"/>
          <w:szCs w:val="24"/>
          <w:lang w:val="es-ES_tradnl"/>
        </w:rPr>
        <w:t xml:space="preserve">olicitar </w:t>
      </w:r>
      <w:r w:rsidR="002A56F0" w:rsidRPr="00CA6847">
        <w:rPr>
          <w:rFonts w:cs="Arial"/>
          <w:b/>
          <w:sz w:val="24"/>
          <w:szCs w:val="24"/>
          <w:lang w:val="es-ES_tradnl"/>
        </w:rPr>
        <w:t xml:space="preserve">también </w:t>
      </w:r>
      <w:r w:rsidR="004012C2" w:rsidRPr="00CA6847">
        <w:rPr>
          <w:rFonts w:cs="Arial"/>
          <w:sz w:val="24"/>
          <w:szCs w:val="24"/>
          <w:lang w:val="es-ES_tradnl"/>
        </w:rPr>
        <w:t>el apoyo y cooperación</w:t>
      </w:r>
      <w:r w:rsidR="009413D9" w:rsidRPr="00CA6847">
        <w:rPr>
          <w:rFonts w:cs="Arial"/>
          <w:sz w:val="24"/>
          <w:szCs w:val="24"/>
          <w:lang w:val="es-ES_tradnl"/>
        </w:rPr>
        <w:t xml:space="preserve"> </w:t>
      </w:r>
      <w:r w:rsidR="000F6E14" w:rsidRPr="00CA6847">
        <w:rPr>
          <w:rFonts w:cs="Arial"/>
          <w:sz w:val="24"/>
          <w:szCs w:val="24"/>
          <w:lang w:val="es-ES_tradnl"/>
        </w:rPr>
        <w:t xml:space="preserve">de los organismos regionales de las Naciones Unidas </w:t>
      </w:r>
      <w:r w:rsidR="00AB05EC" w:rsidRPr="00CA6847">
        <w:rPr>
          <w:rFonts w:cs="Arial"/>
          <w:sz w:val="24"/>
          <w:szCs w:val="24"/>
          <w:lang w:val="es-ES_tradnl"/>
        </w:rPr>
        <w:t xml:space="preserve">en cercana cooperación con los países </w:t>
      </w:r>
      <w:r w:rsidR="000F6E14" w:rsidRPr="00CA6847">
        <w:rPr>
          <w:rFonts w:cs="Arial"/>
          <w:sz w:val="24"/>
          <w:szCs w:val="24"/>
          <w:lang w:val="es-ES_tradnl"/>
        </w:rPr>
        <w:t xml:space="preserve">para el </w:t>
      </w:r>
      <w:r w:rsidR="009413D9" w:rsidRPr="00CA6847">
        <w:rPr>
          <w:rFonts w:cs="Arial"/>
          <w:sz w:val="24"/>
          <w:szCs w:val="24"/>
          <w:lang w:val="es-ES_tradnl"/>
        </w:rPr>
        <w:t>fortalecimiento de capacidades técnicas y metodológicas</w:t>
      </w:r>
      <w:r w:rsidR="003F4CF5" w:rsidRPr="00CA6847">
        <w:rPr>
          <w:rFonts w:cs="Arial"/>
          <w:sz w:val="24"/>
          <w:szCs w:val="24"/>
          <w:lang w:val="es-ES_tradnl"/>
        </w:rPr>
        <w:t xml:space="preserve"> de nuestros países por parte</w:t>
      </w:r>
      <w:r w:rsidR="004012C2" w:rsidRPr="00CA6847">
        <w:rPr>
          <w:rFonts w:cs="Arial"/>
          <w:sz w:val="24"/>
          <w:szCs w:val="24"/>
          <w:lang w:val="es-ES_tradnl"/>
        </w:rPr>
        <w:t xml:space="preserve"> de los organismos regionales de Naciones Unidas de manera coordinada con el proceso que </w:t>
      </w:r>
      <w:r w:rsidR="00AB05EC" w:rsidRPr="00CA6847">
        <w:rPr>
          <w:rFonts w:cs="Arial"/>
          <w:sz w:val="24"/>
          <w:szCs w:val="24"/>
          <w:lang w:val="es-ES_tradnl"/>
        </w:rPr>
        <w:t>se llevará a cabo</w:t>
      </w:r>
      <w:r w:rsidR="004012C2" w:rsidRPr="00CA6847">
        <w:rPr>
          <w:rFonts w:cs="Arial"/>
          <w:sz w:val="24"/>
          <w:szCs w:val="24"/>
          <w:lang w:val="es-ES_tradnl"/>
        </w:rPr>
        <w:t xml:space="preserve"> en la Conferencia de Estadística de la Comisión Económica para América Latina y el Caribe </w:t>
      </w:r>
      <w:r w:rsidR="00936676" w:rsidRPr="00CA6847">
        <w:rPr>
          <w:rFonts w:cs="Arial"/>
          <w:sz w:val="24"/>
          <w:szCs w:val="24"/>
          <w:lang w:val="es-ES_tradnl"/>
        </w:rPr>
        <w:t>(</w:t>
      </w:r>
      <w:r w:rsidR="004012C2" w:rsidRPr="00CA6847">
        <w:rPr>
          <w:rFonts w:cs="Arial"/>
          <w:sz w:val="24"/>
          <w:szCs w:val="24"/>
          <w:lang w:val="es-ES_tradnl"/>
        </w:rPr>
        <w:t>CEPAL</w:t>
      </w:r>
      <w:r w:rsidR="00936676" w:rsidRPr="00CA6847">
        <w:rPr>
          <w:rFonts w:cs="Arial"/>
          <w:sz w:val="24"/>
          <w:szCs w:val="24"/>
          <w:lang w:val="es-ES_tradnl"/>
        </w:rPr>
        <w:t>)</w:t>
      </w:r>
      <w:r w:rsidR="004012C2" w:rsidRPr="00CA6847">
        <w:rPr>
          <w:rFonts w:cs="Arial"/>
          <w:sz w:val="24"/>
          <w:szCs w:val="24"/>
          <w:lang w:val="es-ES_tradnl"/>
        </w:rPr>
        <w:t xml:space="preserve">  </w:t>
      </w:r>
      <w:r w:rsidR="00AB05EC" w:rsidRPr="00CA6847">
        <w:rPr>
          <w:rFonts w:cs="Arial"/>
          <w:sz w:val="24"/>
          <w:szCs w:val="24"/>
          <w:lang w:val="es-ES_tradnl"/>
        </w:rPr>
        <w:t xml:space="preserve">para </w:t>
      </w:r>
      <w:r w:rsidR="004012C2" w:rsidRPr="00CA6847">
        <w:rPr>
          <w:rFonts w:cs="Arial"/>
          <w:sz w:val="24"/>
          <w:szCs w:val="24"/>
          <w:lang w:val="es-ES_tradnl"/>
        </w:rPr>
        <w:t>el desarrollo de los indicadores regionales</w:t>
      </w:r>
      <w:r w:rsidR="00C7443E" w:rsidRPr="00CA6847">
        <w:rPr>
          <w:rFonts w:cs="Arial"/>
          <w:sz w:val="24"/>
          <w:szCs w:val="24"/>
          <w:lang w:val="es-ES_tradnl"/>
        </w:rPr>
        <w:t>.</w:t>
      </w:r>
    </w:p>
    <w:p w:rsidR="00A55E32" w:rsidRPr="00CA6847" w:rsidRDefault="00624196" w:rsidP="00BB254A">
      <w:pPr>
        <w:pStyle w:val="Textocomentario"/>
        <w:spacing w:line="276" w:lineRule="auto"/>
        <w:ind w:left="426" w:hanging="426"/>
        <w:jc w:val="both"/>
        <w:rPr>
          <w:rFonts w:cs="Arial"/>
          <w:sz w:val="24"/>
          <w:szCs w:val="24"/>
          <w:lang w:val="es-ES_tradnl"/>
        </w:rPr>
      </w:pPr>
      <w:r w:rsidRPr="00CA6847">
        <w:rPr>
          <w:rFonts w:cs="Arial"/>
          <w:sz w:val="24"/>
          <w:szCs w:val="24"/>
          <w:lang w:val="es-ES_tradnl"/>
        </w:rPr>
        <w:t xml:space="preserve">9. </w:t>
      </w:r>
      <w:r w:rsidR="00BB254A">
        <w:rPr>
          <w:rFonts w:cs="Arial"/>
          <w:sz w:val="24"/>
          <w:szCs w:val="24"/>
          <w:lang w:val="es-ES_tradnl"/>
        </w:rPr>
        <w:tab/>
      </w:r>
      <w:bookmarkStart w:id="0" w:name="_GoBack"/>
      <w:bookmarkEnd w:id="0"/>
      <w:r w:rsidRPr="00CA6847">
        <w:rPr>
          <w:rFonts w:cs="Arial"/>
          <w:b/>
          <w:sz w:val="24"/>
          <w:szCs w:val="24"/>
          <w:lang w:val="es-ES_tradnl"/>
        </w:rPr>
        <w:t>Promover</w:t>
      </w:r>
      <w:r w:rsidRPr="00CA6847">
        <w:rPr>
          <w:rFonts w:cs="Arial"/>
          <w:sz w:val="24"/>
          <w:szCs w:val="24"/>
          <w:lang w:val="es-ES_tradnl"/>
        </w:rPr>
        <w:t xml:space="preserve"> el fortalecimiento del PNUMA a nivel regional y recomendar a ese programa expandir </w:t>
      </w:r>
      <w:r w:rsidR="00600700" w:rsidRPr="00CA6847">
        <w:rPr>
          <w:rFonts w:cs="Arial"/>
          <w:sz w:val="24"/>
          <w:szCs w:val="24"/>
          <w:lang w:val="es-ES_tradnl"/>
        </w:rPr>
        <w:t xml:space="preserve">la cooperación con </w:t>
      </w:r>
      <w:r w:rsidR="00462CD9" w:rsidRPr="00CA6847">
        <w:rPr>
          <w:rFonts w:cs="Arial"/>
          <w:sz w:val="24"/>
          <w:szCs w:val="24"/>
          <w:lang w:val="es-ES_tradnl"/>
        </w:rPr>
        <w:t xml:space="preserve"> los Estados, la</w:t>
      </w:r>
      <w:r w:rsidRPr="00CA6847">
        <w:rPr>
          <w:rFonts w:cs="Arial"/>
          <w:sz w:val="24"/>
          <w:szCs w:val="24"/>
          <w:lang w:val="es-ES_tradnl"/>
        </w:rPr>
        <w:t xml:space="preserve"> </w:t>
      </w:r>
      <w:r w:rsidR="00462CD9" w:rsidRPr="00CA6847">
        <w:rPr>
          <w:rFonts w:cs="Arial"/>
          <w:sz w:val="24"/>
          <w:szCs w:val="24"/>
          <w:lang w:val="es-ES_tradnl"/>
        </w:rPr>
        <w:t>que</w:t>
      </w:r>
      <w:r w:rsidRPr="00CA6847">
        <w:rPr>
          <w:rFonts w:cs="Arial"/>
          <w:sz w:val="24"/>
          <w:szCs w:val="24"/>
          <w:lang w:val="es-ES_tradnl"/>
        </w:rPr>
        <w:t xml:space="preserve"> podría </w:t>
      </w:r>
      <w:r w:rsidR="00CA40FD" w:rsidRPr="00CA6847">
        <w:rPr>
          <w:rFonts w:cs="Arial"/>
          <w:sz w:val="24"/>
          <w:szCs w:val="24"/>
          <w:lang w:val="es-ES_tradnl"/>
        </w:rPr>
        <w:t xml:space="preserve">incluir </w:t>
      </w:r>
      <w:r w:rsidRPr="00CA6847">
        <w:rPr>
          <w:rFonts w:cs="Arial"/>
          <w:sz w:val="24"/>
          <w:szCs w:val="24"/>
          <w:lang w:val="es-ES_tradnl"/>
        </w:rPr>
        <w:t xml:space="preserve">al sector privado y otras partes interesadas y contribuir en los esfuerzos para movilizar recursos con el fin de implementar la dimensión ambiental de la Agenda 2030 para el Desarrollo Sostenible, </w:t>
      </w:r>
      <w:r w:rsidR="00600700" w:rsidRPr="00CA6847">
        <w:rPr>
          <w:rFonts w:cs="Arial"/>
          <w:sz w:val="24"/>
          <w:szCs w:val="24"/>
          <w:lang w:val="es-ES_tradnl"/>
        </w:rPr>
        <w:t>para atender nuestras necesidades</w:t>
      </w:r>
      <w:r w:rsidR="00F20204" w:rsidRPr="00CA6847">
        <w:rPr>
          <w:rFonts w:cs="Arial"/>
          <w:sz w:val="24"/>
          <w:szCs w:val="24"/>
          <w:lang w:val="es-ES_tradnl"/>
        </w:rPr>
        <w:t>, prioridades</w:t>
      </w:r>
      <w:r w:rsidR="00600700" w:rsidRPr="00CA6847">
        <w:rPr>
          <w:rFonts w:cs="Arial"/>
          <w:sz w:val="24"/>
          <w:szCs w:val="24"/>
          <w:lang w:val="es-ES_tradnl"/>
        </w:rPr>
        <w:t xml:space="preserve"> y realidades</w:t>
      </w:r>
      <w:r w:rsidR="00F20204" w:rsidRPr="00CA6847">
        <w:rPr>
          <w:rFonts w:cs="Arial"/>
          <w:sz w:val="24"/>
          <w:szCs w:val="24"/>
          <w:lang w:val="es-ES_tradnl"/>
        </w:rPr>
        <w:t xml:space="preserve"> </w:t>
      </w:r>
      <w:r w:rsidR="00A55E32" w:rsidRPr="00CA6847">
        <w:rPr>
          <w:rFonts w:cs="Arial"/>
          <w:sz w:val="24"/>
          <w:szCs w:val="24"/>
          <w:lang w:val="es-ES_tradnl"/>
        </w:rPr>
        <w:t>con efectividad.</w:t>
      </w:r>
      <w:r w:rsidR="00600700" w:rsidRPr="00CA6847">
        <w:rPr>
          <w:rFonts w:cs="Arial"/>
          <w:sz w:val="24"/>
          <w:szCs w:val="24"/>
          <w:lang w:val="es-ES_tradnl"/>
        </w:rPr>
        <w:t xml:space="preserve"> </w:t>
      </w:r>
    </w:p>
    <w:p w:rsidR="004012C2" w:rsidRPr="00CA6847" w:rsidRDefault="00252CC0" w:rsidP="00BB254A">
      <w:pPr>
        <w:pStyle w:val="Textocomentario"/>
        <w:spacing w:line="276" w:lineRule="auto"/>
        <w:ind w:left="426" w:hanging="426"/>
        <w:jc w:val="both"/>
        <w:rPr>
          <w:rFonts w:cs="Arial"/>
          <w:b/>
          <w:sz w:val="24"/>
          <w:szCs w:val="24"/>
          <w:lang w:val="es-ES_tradnl"/>
        </w:rPr>
      </w:pPr>
      <w:r w:rsidRPr="00CA6847">
        <w:rPr>
          <w:rFonts w:cs="Arial"/>
          <w:b/>
          <w:sz w:val="24"/>
          <w:szCs w:val="24"/>
          <w:lang w:val="es-ES_tradnl"/>
        </w:rPr>
        <w:t xml:space="preserve">10. </w:t>
      </w:r>
      <w:r w:rsidR="004012C2" w:rsidRPr="00CA6847">
        <w:rPr>
          <w:rFonts w:cs="Arial"/>
          <w:b/>
          <w:sz w:val="24"/>
          <w:szCs w:val="24"/>
          <w:lang w:val="es-ES_tradnl"/>
        </w:rPr>
        <w:t>Recono</w:t>
      </w:r>
      <w:r w:rsidR="0055210F" w:rsidRPr="00CA6847">
        <w:rPr>
          <w:rFonts w:cs="Arial"/>
          <w:b/>
          <w:sz w:val="24"/>
          <w:szCs w:val="24"/>
          <w:lang w:val="es-ES_tradnl"/>
        </w:rPr>
        <w:t>cer</w:t>
      </w:r>
      <w:r w:rsidR="004012C2" w:rsidRPr="00CA6847">
        <w:rPr>
          <w:rFonts w:cs="Arial"/>
          <w:b/>
          <w:sz w:val="24"/>
          <w:szCs w:val="24"/>
          <w:lang w:val="es-ES_tradnl"/>
        </w:rPr>
        <w:t xml:space="preserve"> </w:t>
      </w:r>
      <w:r w:rsidR="004012C2" w:rsidRPr="00CA6847">
        <w:rPr>
          <w:rFonts w:cs="Arial"/>
          <w:sz w:val="24"/>
          <w:szCs w:val="24"/>
          <w:lang w:val="es-ES_tradnl"/>
        </w:rPr>
        <w:t xml:space="preserve">los grandes desafíos que impone la implementación de la Agenda 2030 para el </w:t>
      </w:r>
      <w:r w:rsidR="00180481" w:rsidRPr="00CA6847">
        <w:rPr>
          <w:rFonts w:cs="Arial"/>
          <w:sz w:val="24"/>
          <w:szCs w:val="24"/>
          <w:lang w:val="es-ES_tradnl"/>
        </w:rPr>
        <w:t>D</w:t>
      </w:r>
      <w:r w:rsidR="004012C2" w:rsidRPr="00CA6847">
        <w:rPr>
          <w:rFonts w:cs="Arial"/>
          <w:sz w:val="24"/>
          <w:szCs w:val="24"/>
          <w:lang w:val="es-ES_tradnl"/>
        </w:rPr>
        <w:t xml:space="preserve">esarrollo </w:t>
      </w:r>
      <w:r w:rsidR="00180481" w:rsidRPr="00CA6847">
        <w:rPr>
          <w:rFonts w:cs="Arial"/>
          <w:sz w:val="24"/>
          <w:szCs w:val="24"/>
          <w:lang w:val="es-ES_tradnl"/>
        </w:rPr>
        <w:t>S</w:t>
      </w:r>
      <w:r w:rsidR="004012C2" w:rsidRPr="00CA6847">
        <w:rPr>
          <w:rFonts w:cs="Arial"/>
          <w:sz w:val="24"/>
          <w:szCs w:val="24"/>
          <w:lang w:val="es-ES_tradnl"/>
        </w:rPr>
        <w:t xml:space="preserve">ostenible, en particular, porque los medios de implementación aprobados no </w:t>
      </w:r>
      <w:r w:rsidR="00B10787" w:rsidRPr="00CA6847">
        <w:rPr>
          <w:rFonts w:cs="Arial"/>
          <w:sz w:val="24"/>
          <w:szCs w:val="24"/>
          <w:lang w:val="es-ES_tradnl"/>
        </w:rPr>
        <w:t>responden suficientemente</w:t>
      </w:r>
      <w:r w:rsidR="004012C2" w:rsidRPr="00CA6847">
        <w:rPr>
          <w:rFonts w:cs="Arial"/>
          <w:sz w:val="24"/>
          <w:szCs w:val="24"/>
          <w:lang w:val="es-ES_tradnl"/>
        </w:rPr>
        <w:t xml:space="preserve"> a </w:t>
      </w:r>
      <w:r w:rsidR="00B10787" w:rsidRPr="00CA6847">
        <w:rPr>
          <w:rFonts w:cs="Arial"/>
          <w:sz w:val="24"/>
          <w:szCs w:val="24"/>
          <w:lang w:val="es-ES_tradnl"/>
        </w:rPr>
        <w:t xml:space="preserve">los retos de </w:t>
      </w:r>
      <w:r w:rsidR="004012C2" w:rsidRPr="00CA6847">
        <w:rPr>
          <w:rFonts w:cs="Arial"/>
          <w:sz w:val="24"/>
          <w:szCs w:val="24"/>
          <w:lang w:val="es-ES_tradnl"/>
        </w:rPr>
        <w:t>los otros 16 objetivos, sus metas e indicadores</w:t>
      </w:r>
      <w:r w:rsidR="00B10787" w:rsidRPr="00CA6847">
        <w:rPr>
          <w:rFonts w:cs="Arial"/>
          <w:sz w:val="24"/>
          <w:szCs w:val="24"/>
          <w:lang w:val="es-ES_tradnl"/>
        </w:rPr>
        <w:t xml:space="preserve"> y en ese sentido recomendar al PNUMA redoblar sus </w:t>
      </w:r>
      <w:r w:rsidR="004012C2" w:rsidRPr="00CA6847">
        <w:rPr>
          <w:rFonts w:cs="Arial"/>
          <w:sz w:val="24"/>
          <w:szCs w:val="24"/>
          <w:lang w:val="es-ES_tradnl"/>
        </w:rPr>
        <w:t xml:space="preserve">esfuerzos para movilizar los medios necesarios para </w:t>
      </w:r>
      <w:r w:rsidR="0055210F" w:rsidRPr="00CA6847">
        <w:rPr>
          <w:rFonts w:cs="Arial"/>
          <w:sz w:val="24"/>
          <w:szCs w:val="24"/>
          <w:lang w:val="es-ES_tradnl"/>
        </w:rPr>
        <w:t xml:space="preserve">apoyar la implementación de </w:t>
      </w:r>
      <w:r w:rsidR="004012C2" w:rsidRPr="00CA6847">
        <w:rPr>
          <w:rFonts w:cs="Arial"/>
          <w:sz w:val="24"/>
          <w:szCs w:val="24"/>
          <w:lang w:val="es-ES_tradnl"/>
        </w:rPr>
        <w:t>este ambicioso marco de desarrollo global, basado en un espíritu de solidaridad global y centrado en las necesidades de los más pobres y vulnerables, con la colaboración de todos los países, todas las</w:t>
      </w:r>
      <w:r w:rsidR="004012C2" w:rsidRPr="00CA6847">
        <w:rPr>
          <w:rFonts w:cs="Arial"/>
          <w:b/>
          <w:sz w:val="24"/>
          <w:szCs w:val="24"/>
          <w:lang w:val="es-ES_tradnl"/>
        </w:rPr>
        <w:t xml:space="preserve"> </w:t>
      </w:r>
      <w:r w:rsidR="004012C2" w:rsidRPr="00CA6847">
        <w:rPr>
          <w:rFonts w:cs="Arial"/>
          <w:sz w:val="24"/>
          <w:szCs w:val="24"/>
          <w:lang w:val="es-ES_tradnl"/>
        </w:rPr>
        <w:t xml:space="preserve">partes interesadas y todas las personas. </w:t>
      </w:r>
    </w:p>
    <w:p w:rsidR="004012C2" w:rsidRPr="00CA6847" w:rsidRDefault="00252CC0" w:rsidP="00BB254A">
      <w:pPr>
        <w:pStyle w:val="Textocomentario"/>
        <w:spacing w:line="276" w:lineRule="auto"/>
        <w:ind w:left="426" w:hanging="426"/>
        <w:jc w:val="both"/>
        <w:rPr>
          <w:rFonts w:cs="Arial"/>
          <w:b/>
          <w:sz w:val="24"/>
          <w:szCs w:val="24"/>
          <w:lang w:val="es-ES_tradnl"/>
        </w:rPr>
      </w:pPr>
      <w:r w:rsidRPr="00CA6847">
        <w:rPr>
          <w:rFonts w:cs="Arial"/>
          <w:b/>
          <w:sz w:val="24"/>
          <w:szCs w:val="24"/>
          <w:lang w:val="es-ES_tradnl"/>
        </w:rPr>
        <w:t>11</w:t>
      </w:r>
      <w:r w:rsidR="0009345C" w:rsidRPr="00CA6847">
        <w:rPr>
          <w:rFonts w:cs="Arial"/>
          <w:b/>
          <w:sz w:val="24"/>
          <w:szCs w:val="24"/>
          <w:lang w:val="es-ES_tradnl"/>
        </w:rPr>
        <w:t>. Invitar</w:t>
      </w:r>
      <w:r w:rsidR="004012C2" w:rsidRPr="00CA6847">
        <w:rPr>
          <w:rFonts w:cs="Arial"/>
          <w:sz w:val="24"/>
          <w:szCs w:val="24"/>
          <w:lang w:val="es-ES_tradnl"/>
        </w:rPr>
        <w:t xml:space="preserve"> a los países a trabajar en la identificación de sinergias e interconexiones entre los objetivos y metas con el fin de llevar a la práctica la implementación del enfoque integrador de la Agenda 2030</w:t>
      </w:r>
      <w:r w:rsidR="00180481" w:rsidRPr="00CA6847">
        <w:rPr>
          <w:rFonts w:cs="Arial"/>
          <w:sz w:val="24"/>
          <w:szCs w:val="24"/>
          <w:lang w:val="es-ES_tradnl"/>
        </w:rPr>
        <w:t>.</w:t>
      </w:r>
    </w:p>
    <w:p w:rsidR="004012C2" w:rsidRDefault="00252CC0" w:rsidP="00BB254A">
      <w:pPr>
        <w:pStyle w:val="Textocomentario"/>
        <w:spacing w:line="276" w:lineRule="auto"/>
        <w:ind w:left="426" w:hanging="426"/>
        <w:jc w:val="both"/>
        <w:rPr>
          <w:rFonts w:cs="Arial"/>
          <w:sz w:val="24"/>
          <w:szCs w:val="24"/>
          <w:lang w:val="es-ES_tradnl"/>
        </w:rPr>
      </w:pPr>
      <w:r w:rsidRPr="00CA6847">
        <w:rPr>
          <w:rFonts w:cs="Arial"/>
          <w:b/>
          <w:sz w:val="24"/>
          <w:szCs w:val="24"/>
          <w:lang w:val="es-ES_tradnl"/>
        </w:rPr>
        <w:t>12</w:t>
      </w:r>
      <w:r w:rsidR="000D2A77" w:rsidRPr="00CA6847">
        <w:rPr>
          <w:rFonts w:cs="Arial"/>
          <w:b/>
          <w:sz w:val="24"/>
          <w:szCs w:val="24"/>
          <w:lang w:val="es-ES_tradnl"/>
        </w:rPr>
        <w:t>.</w:t>
      </w:r>
      <w:r w:rsidRPr="00CA6847">
        <w:rPr>
          <w:rFonts w:cs="Arial"/>
          <w:b/>
          <w:sz w:val="24"/>
          <w:szCs w:val="24"/>
          <w:lang w:val="es-ES_tradnl"/>
        </w:rPr>
        <w:t xml:space="preserve"> </w:t>
      </w:r>
      <w:r w:rsidR="004012C2" w:rsidRPr="00CA6847">
        <w:rPr>
          <w:rFonts w:cs="Arial"/>
          <w:b/>
          <w:sz w:val="24"/>
          <w:szCs w:val="24"/>
          <w:lang w:val="es-ES_tradnl"/>
        </w:rPr>
        <w:t xml:space="preserve">Manifestar </w:t>
      </w:r>
      <w:r w:rsidR="004012C2" w:rsidRPr="00CA6847">
        <w:rPr>
          <w:rFonts w:cs="Arial"/>
          <w:sz w:val="24"/>
          <w:szCs w:val="24"/>
          <w:lang w:val="es-ES_tradnl"/>
        </w:rPr>
        <w:t xml:space="preserve">nuestro apoyo al Gobierno Mexicano como Presidencia entrante y sede de la COP13 del Convenio </w:t>
      </w:r>
      <w:r w:rsidR="00963E52" w:rsidRPr="00CA6847">
        <w:rPr>
          <w:rFonts w:cs="Arial"/>
          <w:sz w:val="24"/>
          <w:szCs w:val="24"/>
          <w:lang w:val="es-ES_tradnl"/>
        </w:rPr>
        <w:t>sobre la Diversidad</w:t>
      </w:r>
      <w:r w:rsidR="004012C2" w:rsidRPr="00CA6847">
        <w:rPr>
          <w:rFonts w:cs="Arial"/>
          <w:sz w:val="24"/>
          <w:szCs w:val="24"/>
          <w:lang w:val="es-ES_tradnl"/>
        </w:rPr>
        <w:t xml:space="preserve"> Biológica, para lo cual cuenta con el </w:t>
      </w:r>
      <w:r w:rsidR="004012C2" w:rsidRPr="00CA6847">
        <w:rPr>
          <w:rFonts w:cs="Arial"/>
          <w:sz w:val="24"/>
          <w:szCs w:val="24"/>
          <w:lang w:val="es-ES_tradnl"/>
        </w:rPr>
        <w:lastRenderedPageBreak/>
        <w:t>respaldo y confianza de los países de América Latina y el Caribe, en especial para promover acciones encaminadas a la integración de la conservación y uso sustentable de la biodiversidad en los planes, programas y políticas de los diferentes sectores</w:t>
      </w:r>
      <w:r w:rsidR="00EE1FDC" w:rsidRPr="00CA6847">
        <w:rPr>
          <w:rFonts w:cs="Arial"/>
          <w:sz w:val="24"/>
          <w:szCs w:val="24"/>
          <w:lang w:val="es-ES_tradnl"/>
        </w:rPr>
        <w:t xml:space="preserve"> clave</w:t>
      </w:r>
      <w:r w:rsidR="004012C2" w:rsidRPr="00CA6847">
        <w:rPr>
          <w:rFonts w:cs="Arial"/>
          <w:sz w:val="24"/>
          <w:szCs w:val="24"/>
          <w:lang w:val="es-ES_tradnl"/>
        </w:rPr>
        <w:t xml:space="preserve">, </w:t>
      </w:r>
      <w:r w:rsidR="00EE1FDC" w:rsidRPr="00CA6847">
        <w:rPr>
          <w:rFonts w:cs="Arial"/>
          <w:sz w:val="24"/>
          <w:szCs w:val="24"/>
          <w:lang w:val="es-ES_tradnl"/>
        </w:rPr>
        <w:t xml:space="preserve">tales como </w:t>
      </w:r>
      <w:r w:rsidR="004012C2" w:rsidRPr="00CA6847">
        <w:rPr>
          <w:rFonts w:cs="Arial"/>
          <w:sz w:val="24"/>
          <w:szCs w:val="24"/>
          <w:lang w:val="es-ES_tradnl"/>
        </w:rPr>
        <w:t xml:space="preserve">los de </w:t>
      </w:r>
      <w:r w:rsidR="00EE1FDC" w:rsidRPr="00CA6847">
        <w:rPr>
          <w:rFonts w:cs="Arial"/>
          <w:sz w:val="24"/>
          <w:szCs w:val="24"/>
          <w:lang w:val="es-ES_tradnl"/>
        </w:rPr>
        <w:t>a</w:t>
      </w:r>
      <w:r w:rsidR="004012C2" w:rsidRPr="00CA6847">
        <w:rPr>
          <w:rFonts w:cs="Arial"/>
          <w:sz w:val="24"/>
          <w:szCs w:val="24"/>
          <w:lang w:val="es-ES_tradnl"/>
        </w:rPr>
        <w:t xml:space="preserve">gricultura, </w:t>
      </w:r>
      <w:r w:rsidR="00EE1FDC" w:rsidRPr="00CA6847">
        <w:rPr>
          <w:rFonts w:cs="Arial"/>
          <w:sz w:val="24"/>
          <w:szCs w:val="24"/>
          <w:lang w:val="es-ES_tradnl"/>
        </w:rPr>
        <w:t>b</w:t>
      </w:r>
      <w:r w:rsidR="004012C2" w:rsidRPr="00CA6847">
        <w:rPr>
          <w:rFonts w:cs="Arial"/>
          <w:sz w:val="24"/>
          <w:szCs w:val="24"/>
          <w:lang w:val="es-ES_tradnl"/>
        </w:rPr>
        <w:t xml:space="preserve">osques, </w:t>
      </w:r>
      <w:r w:rsidR="00EE1FDC" w:rsidRPr="00CA6847">
        <w:rPr>
          <w:rFonts w:cs="Arial"/>
          <w:sz w:val="24"/>
          <w:szCs w:val="24"/>
          <w:lang w:val="es-ES_tradnl"/>
        </w:rPr>
        <w:t>p</w:t>
      </w:r>
      <w:r w:rsidR="004012C2" w:rsidRPr="00CA6847">
        <w:rPr>
          <w:rFonts w:cs="Arial"/>
          <w:sz w:val="24"/>
          <w:szCs w:val="24"/>
          <w:lang w:val="es-ES_tradnl"/>
        </w:rPr>
        <w:t xml:space="preserve">esca y </w:t>
      </w:r>
      <w:r w:rsidR="00EE1FDC" w:rsidRPr="00CA6847">
        <w:rPr>
          <w:rFonts w:cs="Arial"/>
          <w:sz w:val="24"/>
          <w:szCs w:val="24"/>
          <w:lang w:val="es-ES_tradnl"/>
        </w:rPr>
        <w:t>t</w:t>
      </w:r>
      <w:r w:rsidR="004012C2" w:rsidRPr="00CA6847">
        <w:rPr>
          <w:rFonts w:cs="Arial"/>
          <w:sz w:val="24"/>
          <w:szCs w:val="24"/>
          <w:lang w:val="es-ES_tradnl"/>
        </w:rPr>
        <w:t>urismo</w:t>
      </w:r>
      <w:r w:rsidR="00180481" w:rsidRPr="00CA6847">
        <w:rPr>
          <w:rFonts w:cs="Arial"/>
          <w:sz w:val="24"/>
          <w:szCs w:val="24"/>
          <w:lang w:val="es-ES_tradnl"/>
        </w:rPr>
        <w:t>.</w:t>
      </w:r>
    </w:p>
    <w:p w:rsidR="008A353C" w:rsidRPr="00CA6847" w:rsidRDefault="0047627B" w:rsidP="00BB254A">
      <w:pPr>
        <w:pStyle w:val="Textocomentario"/>
        <w:spacing w:line="276" w:lineRule="auto"/>
        <w:ind w:left="426" w:hanging="426"/>
        <w:jc w:val="both"/>
        <w:rPr>
          <w:rFonts w:cs="Arial"/>
          <w:b/>
          <w:sz w:val="24"/>
          <w:szCs w:val="24"/>
          <w:lang w:val="es-ES_tradnl"/>
        </w:rPr>
      </w:pPr>
      <w:r>
        <w:rPr>
          <w:rFonts w:cs="Arial"/>
          <w:b/>
          <w:sz w:val="24"/>
          <w:szCs w:val="24"/>
          <w:lang w:val="es-ES_tradnl"/>
        </w:rPr>
        <w:t xml:space="preserve">13. </w:t>
      </w:r>
      <w:r w:rsidR="006A691C" w:rsidRPr="00FE56A2">
        <w:rPr>
          <w:rFonts w:cs="Arial"/>
          <w:b/>
          <w:sz w:val="24"/>
          <w:szCs w:val="24"/>
          <w:lang w:val="es-ES_tradnl"/>
        </w:rPr>
        <w:t>Hacer un llamado</w:t>
      </w:r>
      <w:r w:rsidR="008A353C" w:rsidRPr="00CA6847">
        <w:rPr>
          <w:rFonts w:cs="Arial"/>
          <w:sz w:val="24"/>
          <w:szCs w:val="24"/>
          <w:lang w:val="es-ES_tradnl"/>
        </w:rPr>
        <w:t xml:space="preserve"> para apoyar la resolución para los pequeños Estados Insulares en Desarrollo que se considerará en UNEA-II.</w:t>
      </w:r>
    </w:p>
    <w:p w:rsidR="00B55AAB" w:rsidRPr="00CA6847" w:rsidRDefault="0047627B" w:rsidP="00BB254A">
      <w:pPr>
        <w:pStyle w:val="Textocomentario"/>
        <w:spacing w:line="276" w:lineRule="auto"/>
        <w:ind w:left="426" w:hanging="426"/>
        <w:jc w:val="both"/>
        <w:rPr>
          <w:rFonts w:cs="Arial"/>
          <w:sz w:val="24"/>
          <w:szCs w:val="24"/>
          <w:lang w:val="es-ES_tradnl"/>
        </w:rPr>
      </w:pPr>
      <w:r>
        <w:rPr>
          <w:rFonts w:cs="Arial"/>
          <w:b/>
          <w:sz w:val="24"/>
          <w:szCs w:val="24"/>
          <w:lang w:val="es-ES_tradnl"/>
        </w:rPr>
        <w:t>14</w:t>
      </w:r>
      <w:r w:rsidR="00252CC0" w:rsidRPr="00CA6847">
        <w:rPr>
          <w:rFonts w:cs="Arial"/>
          <w:b/>
          <w:sz w:val="24"/>
          <w:szCs w:val="24"/>
          <w:lang w:val="es-ES_tradnl"/>
        </w:rPr>
        <w:t xml:space="preserve">. </w:t>
      </w:r>
      <w:r w:rsidR="00B55AAB" w:rsidRPr="00CA6847">
        <w:rPr>
          <w:rFonts w:cs="Arial"/>
          <w:b/>
          <w:sz w:val="24"/>
          <w:szCs w:val="24"/>
          <w:lang w:val="es-ES_tradnl"/>
        </w:rPr>
        <w:t>Reiterar</w:t>
      </w:r>
      <w:r w:rsidR="00B55AAB" w:rsidRPr="00CA6847">
        <w:rPr>
          <w:rFonts w:cs="Arial"/>
          <w:sz w:val="24"/>
          <w:szCs w:val="24"/>
          <w:lang w:val="es-ES_tradnl"/>
        </w:rPr>
        <w:t xml:space="preserve"> que la región de Latinoamérica y el Caribe es </w:t>
      </w:r>
      <w:r w:rsidR="008A353C">
        <w:rPr>
          <w:rFonts w:cs="Arial"/>
          <w:sz w:val="24"/>
          <w:szCs w:val="24"/>
          <w:lang w:val="es-ES_tradnl"/>
        </w:rPr>
        <w:t>altamente</w:t>
      </w:r>
      <w:r w:rsidR="008A353C" w:rsidRPr="00CA6847">
        <w:rPr>
          <w:rFonts w:cs="Arial"/>
          <w:sz w:val="24"/>
          <w:szCs w:val="24"/>
          <w:lang w:val="es-ES_tradnl"/>
        </w:rPr>
        <w:t xml:space="preserve"> </w:t>
      </w:r>
      <w:r w:rsidR="00B55AAB" w:rsidRPr="00CA6847">
        <w:rPr>
          <w:rFonts w:cs="Arial"/>
          <w:sz w:val="24"/>
          <w:szCs w:val="24"/>
          <w:lang w:val="es-ES_tradnl"/>
        </w:rPr>
        <w:t>vulnerable a los efectos adversos del cambio climático, entre otras razones por su riqueza en biodiversidad, alto endemismo y por las poblaciones altamente vulnerables que habitan en sus islas y costas,  ecosistemas de alta montaña, y áreas afectadas por sequía, entre otros, por lo que será fundamental continuar asegurando un reconocimiento amplio e incluyente de esta vulnerabilidad en los diferentes foros multilaterales.</w:t>
      </w:r>
    </w:p>
    <w:p w:rsidR="00B55AAB" w:rsidRPr="00CA6847" w:rsidRDefault="0047627B" w:rsidP="00BB254A">
      <w:pPr>
        <w:pStyle w:val="Textocomentario"/>
        <w:spacing w:line="276" w:lineRule="auto"/>
        <w:ind w:left="426" w:hanging="426"/>
        <w:jc w:val="both"/>
        <w:rPr>
          <w:rFonts w:cs="Arial"/>
          <w:sz w:val="24"/>
          <w:szCs w:val="24"/>
          <w:lang w:val="es-ES_tradnl"/>
        </w:rPr>
      </w:pPr>
      <w:r>
        <w:rPr>
          <w:rFonts w:cs="Arial"/>
          <w:b/>
          <w:sz w:val="24"/>
          <w:szCs w:val="24"/>
          <w:lang w:val="es-ES_tradnl"/>
        </w:rPr>
        <w:t>15</w:t>
      </w:r>
      <w:r w:rsidR="00252CC0" w:rsidRPr="00CA6847">
        <w:rPr>
          <w:rFonts w:cs="Arial"/>
          <w:b/>
          <w:sz w:val="24"/>
          <w:szCs w:val="24"/>
          <w:lang w:val="es-ES_tradnl"/>
        </w:rPr>
        <w:t xml:space="preserve">. </w:t>
      </w:r>
      <w:r w:rsidR="00B55AAB" w:rsidRPr="00CA6847">
        <w:rPr>
          <w:rFonts w:cs="Arial"/>
          <w:b/>
          <w:sz w:val="24"/>
          <w:szCs w:val="24"/>
          <w:lang w:val="es-ES_tradnl"/>
        </w:rPr>
        <w:t xml:space="preserve">Reiterar </w:t>
      </w:r>
      <w:r w:rsidR="002A56F0" w:rsidRPr="00CA6847">
        <w:rPr>
          <w:rFonts w:cs="Arial"/>
          <w:b/>
          <w:sz w:val="24"/>
          <w:szCs w:val="24"/>
          <w:lang w:val="es-ES_tradnl"/>
        </w:rPr>
        <w:t xml:space="preserve">también </w:t>
      </w:r>
      <w:r w:rsidR="00B55AAB" w:rsidRPr="00CA6847">
        <w:rPr>
          <w:rFonts w:cs="Arial"/>
          <w:sz w:val="24"/>
          <w:szCs w:val="24"/>
          <w:lang w:val="es-ES_tradnl"/>
        </w:rPr>
        <w:t>que los esfuerzos de reducción de gases de efecto invernadero y</w:t>
      </w:r>
      <w:r w:rsidR="00230E33" w:rsidRPr="00CA6847">
        <w:rPr>
          <w:rFonts w:cs="Arial"/>
          <w:sz w:val="24"/>
          <w:szCs w:val="24"/>
          <w:lang w:val="es-ES_tradnl"/>
        </w:rPr>
        <w:t xml:space="preserve"> de</w:t>
      </w:r>
      <w:r w:rsidR="00B55AAB" w:rsidRPr="00CA6847">
        <w:rPr>
          <w:rFonts w:cs="Arial"/>
          <w:sz w:val="24"/>
          <w:szCs w:val="24"/>
          <w:lang w:val="es-ES_tradnl"/>
        </w:rPr>
        <w:t xml:space="preserve"> la vulnerabilidad al cambio climático de la región, requieren respuestas urgentes por parte de todos nuestros países y la comunidad internacional, asegurando la provisión de recursos financieros adecuados, nuevos y adicionales, transferencia de tecnologías y creación de capacidades por parte de  los países desarrollados para responder a nuestras necesidades de adaptación y mitigación</w:t>
      </w:r>
      <w:r w:rsidR="000F2594" w:rsidRPr="00CA6847">
        <w:rPr>
          <w:rFonts w:cs="Arial"/>
          <w:sz w:val="24"/>
          <w:szCs w:val="24"/>
          <w:lang w:val="es-ES_tradnl"/>
        </w:rPr>
        <w:t xml:space="preserve"> de conformidad con el principio de responsabilidades comunes pero diferenciadas</w:t>
      </w:r>
      <w:r w:rsidR="000D2A77" w:rsidRPr="00CA6847">
        <w:rPr>
          <w:rFonts w:cs="Arial"/>
          <w:sz w:val="24"/>
          <w:szCs w:val="24"/>
          <w:lang w:val="es-ES_tradnl"/>
        </w:rPr>
        <w:t>.</w:t>
      </w:r>
    </w:p>
    <w:p w:rsidR="00B55AAB" w:rsidRPr="00CA6847" w:rsidRDefault="0047627B" w:rsidP="00BB254A">
      <w:pPr>
        <w:pStyle w:val="Textocomentario"/>
        <w:spacing w:line="276" w:lineRule="auto"/>
        <w:ind w:left="426" w:hanging="426"/>
        <w:jc w:val="both"/>
        <w:rPr>
          <w:rFonts w:cs="Arial"/>
          <w:sz w:val="24"/>
          <w:szCs w:val="24"/>
          <w:lang w:val="es-ES_tradnl"/>
        </w:rPr>
      </w:pPr>
      <w:r>
        <w:rPr>
          <w:rFonts w:cs="Arial"/>
          <w:b/>
          <w:sz w:val="24"/>
          <w:szCs w:val="24"/>
          <w:lang w:val="es-ES_tradnl"/>
        </w:rPr>
        <w:t>16</w:t>
      </w:r>
      <w:r w:rsidR="00252CC0" w:rsidRPr="00CA6847">
        <w:rPr>
          <w:rFonts w:cs="Arial"/>
          <w:b/>
          <w:sz w:val="24"/>
          <w:szCs w:val="24"/>
          <w:lang w:val="es-ES_tradnl"/>
        </w:rPr>
        <w:t xml:space="preserve">. </w:t>
      </w:r>
      <w:r w:rsidR="00B55AAB" w:rsidRPr="00CA6847">
        <w:rPr>
          <w:rFonts w:cs="Arial"/>
          <w:b/>
          <w:sz w:val="24"/>
          <w:szCs w:val="24"/>
          <w:lang w:val="es-ES_tradnl"/>
        </w:rPr>
        <w:t xml:space="preserve">Resaltar </w:t>
      </w:r>
      <w:r w:rsidR="00B55AAB" w:rsidRPr="00CA6847">
        <w:rPr>
          <w:rFonts w:cs="Arial"/>
          <w:sz w:val="24"/>
          <w:szCs w:val="24"/>
          <w:lang w:val="es-ES_tradnl"/>
        </w:rPr>
        <w:t xml:space="preserve">que </w:t>
      </w:r>
      <w:r w:rsidR="00C055EA" w:rsidRPr="00CA6847">
        <w:rPr>
          <w:rFonts w:cs="Arial"/>
          <w:bCs/>
          <w:sz w:val="24"/>
          <w:szCs w:val="24"/>
          <w:lang w:val="es-ES_tradnl"/>
        </w:rPr>
        <w:t>la adopción del Acuerdo de París y de su decisión habilitante en el marco del</w:t>
      </w:r>
      <w:r w:rsidR="00C055EA" w:rsidRPr="00CA6847">
        <w:rPr>
          <w:rFonts w:cs="Arial"/>
          <w:b/>
          <w:bCs/>
          <w:sz w:val="24"/>
          <w:szCs w:val="24"/>
          <w:lang w:val="es-ES_tradnl"/>
        </w:rPr>
        <w:t xml:space="preserve"> </w:t>
      </w:r>
      <w:r w:rsidR="00C055EA" w:rsidRPr="00CA6847">
        <w:rPr>
          <w:rFonts w:eastAsia="Times New Roman" w:cs="Arial"/>
          <w:sz w:val="24"/>
          <w:szCs w:val="24"/>
          <w:lang w:val="es-ES_tradnl" w:eastAsia="es-ES"/>
        </w:rPr>
        <w:t>21er período de sesiones de la Conferencia de las Partes de la Convención Marco de Naciones  Unidas sobre Cambio Climático</w:t>
      </w:r>
      <w:r w:rsidR="00B55AAB" w:rsidRPr="00CA6847">
        <w:rPr>
          <w:rFonts w:cs="Arial"/>
          <w:sz w:val="24"/>
          <w:szCs w:val="24"/>
          <w:lang w:val="es-ES_tradnl"/>
        </w:rPr>
        <w:t xml:space="preserve">, </w:t>
      </w:r>
      <w:r w:rsidR="00B55AAB" w:rsidRPr="00CA6847">
        <w:rPr>
          <w:rFonts w:cs="Arial"/>
          <w:bCs/>
          <w:sz w:val="24"/>
          <w:szCs w:val="24"/>
          <w:lang w:val="es-ES_tradnl"/>
        </w:rPr>
        <w:t>que será aplicable a los países que se conviertan en Parte</w:t>
      </w:r>
      <w:r w:rsidR="00230E33" w:rsidRPr="00CA6847">
        <w:rPr>
          <w:rFonts w:cs="Arial"/>
          <w:sz w:val="24"/>
          <w:szCs w:val="24"/>
          <w:lang w:val="es-ES_tradnl"/>
        </w:rPr>
        <w:t>,</w:t>
      </w:r>
      <w:r w:rsidR="00B55AAB" w:rsidRPr="00CA6847">
        <w:rPr>
          <w:rFonts w:cs="Arial"/>
          <w:sz w:val="24"/>
          <w:szCs w:val="24"/>
          <w:lang w:val="es-ES_tradnl"/>
        </w:rPr>
        <w:t xml:space="preserve"> reconoce que tanto la mitigación como la adaptación requieren la atención y los esfuerzos de todos, para lo cual resulta fundamental el cumplimiento de los compromisos adquiridos</w:t>
      </w:r>
      <w:r w:rsidR="000F2594" w:rsidRPr="00CA6847">
        <w:rPr>
          <w:rFonts w:cs="Arial"/>
          <w:sz w:val="24"/>
          <w:szCs w:val="24"/>
          <w:lang w:val="es-ES_tradnl"/>
        </w:rPr>
        <w:t xml:space="preserve"> </w:t>
      </w:r>
      <w:r w:rsidR="00061F72" w:rsidRPr="00CA6847">
        <w:rPr>
          <w:rFonts w:cs="Arial"/>
          <w:sz w:val="24"/>
          <w:szCs w:val="24"/>
          <w:lang w:val="es-ES_tradnl"/>
        </w:rPr>
        <w:t>t</w:t>
      </w:r>
      <w:r w:rsidR="000F2594" w:rsidRPr="00CA6847">
        <w:rPr>
          <w:rFonts w:cs="Arial"/>
          <w:sz w:val="24"/>
          <w:szCs w:val="24"/>
          <w:lang w:val="es-ES_tradnl"/>
        </w:rPr>
        <w:t>anto en el periodo pre 2020 como en el periodo post 2020</w:t>
      </w:r>
      <w:r w:rsidR="00B55AAB" w:rsidRPr="00CA6847">
        <w:rPr>
          <w:rFonts w:cs="Arial"/>
          <w:sz w:val="24"/>
          <w:szCs w:val="24"/>
          <w:lang w:val="es-ES_tradnl"/>
        </w:rPr>
        <w:t xml:space="preserve">, incluyendo las Contribuciones Previstas y Determinadas a Nivel Nacional (NDC por sus siglas en inglés) según as capacidades nacionales </w:t>
      </w:r>
      <w:r w:rsidR="004A1809" w:rsidRPr="00CA6847">
        <w:rPr>
          <w:rFonts w:cs="Arial"/>
          <w:sz w:val="24"/>
          <w:szCs w:val="24"/>
          <w:lang w:val="es-ES_tradnl"/>
        </w:rPr>
        <w:t xml:space="preserve">y la provisión de  </w:t>
      </w:r>
      <w:r w:rsidR="00B55AAB" w:rsidRPr="00CA6847">
        <w:rPr>
          <w:rFonts w:cs="Arial"/>
          <w:sz w:val="24"/>
          <w:szCs w:val="24"/>
          <w:lang w:val="es-ES_tradnl"/>
        </w:rPr>
        <w:t>los medios de implementación que requieren nuestros países para su implementación</w:t>
      </w:r>
      <w:r w:rsidR="004A1809" w:rsidRPr="00CA6847">
        <w:rPr>
          <w:rFonts w:cs="Arial"/>
          <w:sz w:val="24"/>
          <w:szCs w:val="24"/>
          <w:lang w:val="es-ES_tradnl"/>
        </w:rPr>
        <w:t>.</w:t>
      </w:r>
      <w:r w:rsidR="00B55AAB" w:rsidRPr="00CA6847">
        <w:rPr>
          <w:rFonts w:cs="Arial"/>
          <w:sz w:val="24"/>
          <w:szCs w:val="24"/>
          <w:lang w:val="es-ES_tradnl"/>
        </w:rPr>
        <w:t xml:space="preserve">  </w:t>
      </w:r>
    </w:p>
    <w:p w:rsidR="00B55AAB" w:rsidRPr="00CA6847" w:rsidRDefault="0047627B" w:rsidP="00BB254A">
      <w:pPr>
        <w:pStyle w:val="Textocomentario"/>
        <w:spacing w:line="276" w:lineRule="auto"/>
        <w:ind w:left="426" w:hanging="426"/>
        <w:jc w:val="both"/>
        <w:rPr>
          <w:rFonts w:cs="Arial"/>
          <w:sz w:val="24"/>
          <w:szCs w:val="24"/>
          <w:lang w:val="es-ES_tradnl"/>
        </w:rPr>
      </w:pPr>
      <w:r>
        <w:rPr>
          <w:rFonts w:cs="Arial"/>
          <w:b/>
          <w:sz w:val="24"/>
          <w:szCs w:val="24"/>
          <w:lang w:val="es-ES_tradnl"/>
        </w:rPr>
        <w:t>17</w:t>
      </w:r>
      <w:r w:rsidR="00180481" w:rsidRPr="00CA6847">
        <w:rPr>
          <w:rFonts w:cs="Arial"/>
          <w:b/>
          <w:sz w:val="24"/>
          <w:szCs w:val="24"/>
          <w:lang w:val="es-ES_tradnl"/>
        </w:rPr>
        <w:t xml:space="preserve">. </w:t>
      </w:r>
      <w:r w:rsidR="00B55AAB" w:rsidRPr="00CA6847">
        <w:rPr>
          <w:rFonts w:cs="Arial"/>
          <w:b/>
          <w:sz w:val="24"/>
          <w:szCs w:val="24"/>
          <w:lang w:val="es-ES_tradnl"/>
        </w:rPr>
        <w:t xml:space="preserve">Reconocer </w:t>
      </w:r>
      <w:r w:rsidR="00B55AAB" w:rsidRPr="00CA6847">
        <w:rPr>
          <w:rFonts w:cs="Arial"/>
          <w:sz w:val="24"/>
          <w:szCs w:val="24"/>
          <w:lang w:val="es-ES_tradnl"/>
        </w:rPr>
        <w:t xml:space="preserve">que la  gestión ambientalmente racional de las sustancias y productos químicos y los desechos es fundamental para la protección de la salud humana y el medio ambiente, por lo que  exhortamos a la región a adoptar acciones para minimizar el impacto de los efectos adversos </w:t>
      </w:r>
      <w:r w:rsidR="003F016E" w:rsidRPr="00CA6847">
        <w:rPr>
          <w:rFonts w:cs="Arial"/>
          <w:sz w:val="24"/>
          <w:szCs w:val="24"/>
          <w:lang w:val="es-ES_tradnl"/>
        </w:rPr>
        <w:t xml:space="preserve">de </w:t>
      </w:r>
      <w:r w:rsidR="00B55AAB" w:rsidRPr="00CA6847">
        <w:rPr>
          <w:rFonts w:cs="Arial"/>
          <w:sz w:val="24"/>
          <w:szCs w:val="24"/>
          <w:lang w:val="es-ES_tradnl"/>
        </w:rPr>
        <w:t xml:space="preserve">la producción y utilización de </w:t>
      </w:r>
      <w:r w:rsidR="00B55AAB" w:rsidRPr="00CA6847">
        <w:rPr>
          <w:rFonts w:cs="Arial"/>
          <w:sz w:val="24"/>
          <w:szCs w:val="24"/>
          <w:lang w:val="es-ES_tradnl"/>
        </w:rPr>
        <w:lastRenderedPageBreak/>
        <w:t>sustancias y productos químicos y generación de desechos, especialmente en las poblaciones más vulnerables</w:t>
      </w:r>
      <w:r w:rsidR="00180481" w:rsidRPr="00CA6847">
        <w:rPr>
          <w:rFonts w:cs="Arial"/>
          <w:sz w:val="24"/>
          <w:szCs w:val="24"/>
          <w:lang w:val="es-ES_tradnl"/>
        </w:rPr>
        <w:t>.</w:t>
      </w:r>
      <w:r w:rsidR="00B55AAB" w:rsidRPr="00CA6847">
        <w:rPr>
          <w:rFonts w:cs="Arial"/>
          <w:sz w:val="24"/>
          <w:szCs w:val="24"/>
          <w:lang w:val="es-ES_tradnl"/>
        </w:rPr>
        <w:t xml:space="preserve"> </w:t>
      </w:r>
    </w:p>
    <w:p w:rsidR="00B55AAB" w:rsidRPr="00CA6847" w:rsidRDefault="006F564A" w:rsidP="00BB254A">
      <w:pPr>
        <w:pStyle w:val="Textocomentario"/>
        <w:spacing w:line="276" w:lineRule="auto"/>
        <w:ind w:left="426" w:hanging="426"/>
        <w:jc w:val="both"/>
        <w:rPr>
          <w:rFonts w:cs="Arial"/>
          <w:sz w:val="24"/>
          <w:szCs w:val="24"/>
          <w:lang w:val="es-ES_tradnl"/>
        </w:rPr>
      </w:pPr>
      <w:r w:rsidRPr="00CA6847">
        <w:rPr>
          <w:rFonts w:cs="Arial"/>
          <w:b/>
          <w:sz w:val="24"/>
          <w:szCs w:val="24"/>
          <w:lang w:val="es-ES_tradnl"/>
        </w:rPr>
        <w:t>1</w:t>
      </w:r>
      <w:r w:rsidR="0047627B">
        <w:rPr>
          <w:rFonts w:cs="Arial"/>
          <w:b/>
          <w:sz w:val="24"/>
          <w:szCs w:val="24"/>
          <w:lang w:val="es-ES_tradnl"/>
        </w:rPr>
        <w:t>8</w:t>
      </w:r>
      <w:r w:rsidRPr="00CA6847">
        <w:rPr>
          <w:rFonts w:cs="Arial"/>
          <w:b/>
          <w:sz w:val="24"/>
          <w:szCs w:val="24"/>
          <w:lang w:val="es-ES_tradnl"/>
        </w:rPr>
        <w:t xml:space="preserve">. </w:t>
      </w:r>
      <w:r w:rsidR="00B55AAB" w:rsidRPr="00CA6847">
        <w:rPr>
          <w:rFonts w:cs="Arial"/>
          <w:b/>
          <w:sz w:val="24"/>
          <w:szCs w:val="24"/>
          <w:lang w:val="es-ES_tradnl"/>
        </w:rPr>
        <w:t>Reconocer</w:t>
      </w:r>
      <w:r w:rsidR="00B55AAB" w:rsidRPr="00CA6847">
        <w:rPr>
          <w:rFonts w:cs="Arial"/>
          <w:sz w:val="24"/>
          <w:szCs w:val="24"/>
          <w:lang w:val="es-ES_tradnl"/>
        </w:rPr>
        <w:t xml:space="preserve"> </w:t>
      </w:r>
      <w:r w:rsidR="002A56F0" w:rsidRPr="00CA6847">
        <w:rPr>
          <w:rFonts w:cs="Arial"/>
          <w:sz w:val="24"/>
          <w:szCs w:val="24"/>
          <w:lang w:val="es-ES_tradnl"/>
        </w:rPr>
        <w:t xml:space="preserve">también </w:t>
      </w:r>
      <w:r w:rsidR="00B55AAB" w:rsidRPr="00CA6847">
        <w:rPr>
          <w:rFonts w:cs="Arial"/>
          <w:sz w:val="24"/>
          <w:szCs w:val="24"/>
          <w:lang w:val="es-ES_tradnl"/>
        </w:rPr>
        <w:t>que la gestión ambientalmente racional de sustancias químicas y los desechos fundamental para la protección de la salud humana y el medio ambiente, por lo que reiteramos la importancia de promover la cooperación y coordinación entre las tres convenciones que abordan el manejo de sustancias químicas y</w:t>
      </w:r>
      <w:r w:rsidR="006C1225" w:rsidRPr="00CA6847">
        <w:rPr>
          <w:rFonts w:cs="Arial"/>
          <w:sz w:val="24"/>
          <w:szCs w:val="24"/>
          <w:lang w:val="es-ES_tradnl"/>
        </w:rPr>
        <w:t xml:space="preserve"> desechos peligrosos (</w:t>
      </w:r>
      <w:r w:rsidR="00B55AAB" w:rsidRPr="00CA6847">
        <w:rPr>
          <w:rFonts w:cs="Arial"/>
          <w:sz w:val="24"/>
          <w:szCs w:val="24"/>
          <w:lang w:val="es-ES_tradnl"/>
        </w:rPr>
        <w:t xml:space="preserve">Basilea, Rotterdam y Estocolmo) y la implementación de la </w:t>
      </w:r>
      <w:r w:rsidRPr="00CA6847">
        <w:rPr>
          <w:rFonts w:cs="Arial"/>
          <w:sz w:val="24"/>
          <w:szCs w:val="24"/>
          <w:lang w:val="es-ES_tradnl"/>
        </w:rPr>
        <w:t>A</w:t>
      </w:r>
      <w:r w:rsidR="00B55AAB" w:rsidRPr="00CA6847">
        <w:rPr>
          <w:rFonts w:cs="Arial"/>
          <w:sz w:val="24"/>
          <w:szCs w:val="24"/>
          <w:lang w:val="es-ES_tradnl"/>
        </w:rPr>
        <w:t xml:space="preserve">genda 2030 y fortalecer acciones con miras a la implementación temprana del Convenio de Minamata sobre el Mercurio, así como a su ratificación con miras a la pronta entrada en vigor de este instrumento. </w:t>
      </w:r>
    </w:p>
    <w:p w:rsidR="004012C2" w:rsidRPr="00CA6847" w:rsidRDefault="0047627B" w:rsidP="00BB254A">
      <w:pPr>
        <w:pStyle w:val="Textocomentario"/>
        <w:spacing w:line="276" w:lineRule="auto"/>
        <w:ind w:left="426" w:hanging="426"/>
        <w:jc w:val="both"/>
        <w:rPr>
          <w:rFonts w:cs="Arial"/>
          <w:sz w:val="24"/>
          <w:szCs w:val="24"/>
          <w:lang w:val="es-ES_tradnl"/>
        </w:rPr>
      </w:pPr>
      <w:r>
        <w:rPr>
          <w:rFonts w:cs="Arial"/>
          <w:b/>
          <w:sz w:val="24"/>
          <w:szCs w:val="24"/>
          <w:lang w:val="es-ES_tradnl"/>
        </w:rPr>
        <w:t>19</w:t>
      </w:r>
      <w:r w:rsidR="006F564A" w:rsidRPr="00CA6847">
        <w:rPr>
          <w:rFonts w:cs="Arial"/>
          <w:b/>
          <w:sz w:val="24"/>
          <w:szCs w:val="24"/>
          <w:lang w:val="es-ES_tradnl"/>
        </w:rPr>
        <w:t xml:space="preserve">. </w:t>
      </w:r>
      <w:r w:rsidR="004012C2" w:rsidRPr="00CA6847">
        <w:rPr>
          <w:rFonts w:cs="Arial"/>
          <w:b/>
          <w:sz w:val="24"/>
          <w:szCs w:val="24"/>
          <w:lang w:val="es-ES_tradnl"/>
        </w:rPr>
        <w:t xml:space="preserve">Reafirmar </w:t>
      </w:r>
      <w:r w:rsidR="004012C2" w:rsidRPr="00CA6847">
        <w:rPr>
          <w:rFonts w:cs="Arial"/>
          <w:sz w:val="24"/>
          <w:szCs w:val="24"/>
          <w:lang w:val="es-ES_tradnl"/>
        </w:rPr>
        <w:t xml:space="preserve">la voluntad de la región de participar activamente en las reuniones del periodo entre sesiones para debatir el futuro del Enfoque Estratégico y la gestión racional de las sustancias químicas después de 2020, y en la </w:t>
      </w:r>
      <w:r w:rsidR="00CA6847">
        <w:rPr>
          <w:rFonts w:cs="Arial"/>
          <w:sz w:val="24"/>
          <w:szCs w:val="24"/>
          <w:lang w:val="es-ES_tradnl"/>
        </w:rPr>
        <w:t>operacionalizaci</w:t>
      </w:r>
      <w:r w:rsidR="00CA6847" w:rsidRPr="00CA6847">
        <w:rPr>
          <w:rFonts w:cs="Arial"/>
          <w:sz w:val="24"/>
          <w:szCs w:val="24"/>
          <w:lang w:val="es-ES_tradnl"/>
        </w:rPr>
        <w:t>ó</w:t>
      </w:r>
      <w:r w:rsidR="006F564A" w:rsidRPr="00CA6847">
        <w:rPr>
          <w:rFonts w:cs="Arial"/>
          <w:sz w:val="24"/>
          <w:szCs w:val="24"/>
          <w:lang w:val="es-ES_tradnl"/>
        </w:rPr>
        <w:t xml:space="preserve">n </w:t>
      </w:r>
      <w:r w:rsidR="004012C2" w:rsidRPr="00CA6847">
        <w:rPr>
          <w:rFonts w:cs="Arial"/>
          <w:sz w:val="24"/>
          <w:szCs w:val="24"/>
          <w:lang w:val="es-ES_tradnl"/>
        </w:rPr>
        <w:t>del Programa Especial para el fortalecimiento institucional a nivel nacional para la aplicación de la agenda química internacional</w:t>
      </w:r>
      <w:r w:rsidR="00596859" w:rsidRPr="00CA6847">
        <w:rPr>
          <w:rFonts w:cs="Arial"/>
          <w:sz w:val="24"/>
          <w:szCs w:val="24"/>
          <w:lang w:val="es-ES_tradnl"/>
        </w:rPr>
        <w:t>.</w:t>
      </w:r>
    </w:p>
    <w:p w:rsidR="00596859" w:rsidRPr="00CA6847" w:rsidRDefault="0047627B" w:rsidP="00BB254A">
      <w:pPr>
        <w:pStyle w:val="Textocomentario"/>
        <w:spacing w:line="276" w:lineRule="auto"/>
        <w:ind w:left="426" w:hanging="426"/>
        <w:jc w:val="both"/>
        <w:rPr>
          <w:rFonts w:cs="Arial"/>
          <w:sz w:val="24"/>
          <w:szCs w:val="24"/>
          <w:lang w:val="es-ES_tradnl"/>
        </w:rPr>
      </w:pPr>
      <w:r>
        <w:rPr>
          <w:rFonts w:cs="Arial"/>
          <w:b/>
          <w:sz w:val="24"/>
          <w:szCs w:val="24"/>
          <w:lang w:val="es-ES_tradnl"/>
        </w:rPr>
        <w:t>20</w:t>
      </w:r>
      <w:r w:rsidR="006F564A" w:rsidRPr="00CA6847">
        <w:rPr>
          <w:rFonts w:cs="Arial"/>
          <w:b/>
          <w:sz w:val="24"/>
          <w:szCs w:val="24"/>
          <w:lang w:val="es-ES_tradnl"/>
        </w:rPr>
        <w:t xml:space="preserve">. </w:t>
      </w:r>
      <w:r w:rsidR="004012C2" w:rsidRPr="00CA6847">
        <w:rPr>
          <w:rFonts w:cs="Arial"/>
          <w:b/>
          <w:sz w:val="24"/>
          <w:szCs w:val="24"/>
          <w:lang w:val="es-ES_tradnl"/>
        </w:rPr>
        <w:t xml:space="preserve">Reiterar </w:t>
      </w:r>
      <w:r w:rsidR="004012C2" w:rsidRPr="00CA6847">
        <w:rPr>
          <w:rFonts w:cs="Arial"/>
          <w:sz w:val="24"/>
          <w:szCs w:val="24"/>
          <w:lang w:val="es-ES_tradnl"/>
        </w:rPr>
        <w:t>el compromiso de la región de América Latina y el Caribe para apoyar la implementación del Marco Decenal de Programas sobre modalidades de Consumo y Producción Sostenible (10YFP por sus siglas en inglés) y mantener un papel de liderazgo en su promoción; así como promover las interrelaciones y sinergias con el Objetivo de Desarrollo Sostenible 12 de la Agenda 2030</w:t>
      </w:r>
      <w:r w:rsidR="00596859" w:rsidRPr="00CA6847">
        <w:rPr>
          <w:rFonts w:cs="Arial"/>
          <w:sz w:val="24"/>
          <w:szCs w:val="24"/>
          <w:lang w:val="es-ES_tradnl"/>
        </w:rPr>
        <w:t>.</w:t>
      </w:r>
      <w:r w:rsidR="004012C2" w:rsidRPr="00CA6847">
        <w:rPr>
          <w:rFonts w:cs="Arial"/>
          <w:sz w:val="24"/>
          <w:szCs w:val="24"/>
          <w:lang w:val="es-ES_tradnl"/>
        </w:rPr>
        <w:t xml:space="preserve"> </w:t>
      </w:r>
    </w:p>
    <w:p w:rsidR="00596859" w:rsidRPr="00CA6847" w:rsidRDefault="006F564A" w:rsidP="00BB254A">
      <w:pPr>
        <w:pStyle w:val="Textocomentario"/>
        <w:spacing w:line="276" w:lineRule="auto"/>
        <w:ind w:left="426" w:hanging="426"/>
        <w:jc w:val="both"/>
        <w:rPr>
          <w:rFonts w:cs="Arial"/>
          <w:sz w:val="24"/>
          <w:szCs w:val="24"/>
          <w:lang w:val="es-ES_tradnl"/>
        </w:rPr>
      </w:pPr>
      <w:r w:rsidRPr="00CA6847">
        <w:rPr>
          <w:rFonts w:cs="Arial"/>
          <w:b/>
          <w:sz w:val="24"/>
          <w:szCs w:val="24"/>
          <w:lang w:val="es-ES_tradnl"/>
        </w:rPr>
        <w:t>2</w:t>
      </w:r>
      <w:r w:rsidR="0047627B">
        <w:rPr>
          <w:rFonts w:cs="Arial"/>
          <w:b/>
          <w:sz w:val="24"/>
          <w:szCs w:val="24"/>
          <w:lang w:val="es-ES_tradnl"/>
        </w:rPr>
        <w:t>1</w:t>
      </w:r>
      <w:r w:rsidRPr="00CA6847">
        <w:rPr>
          <w:rFonts w:cs="Arial"/>
          <w:sz w:val="24"/>
          <w:szCs w:val="24"/>
          <w:lang w:val="es-ES_tradnl"/>
        </w:rPr>
        <w:t xml:space="preserve">. </w:t>
      </w:r>
      <w:r w:rsidR="00B55AAB" w:rsidRPr="00CA6847">
        <w:rPr>
          <w:rFonts w:cs="Arial"/>
          <w:b/>
          <w:sz w:val="24"/>
          <w:szCs w:val="24"/>
          <w:lang w:val="es-ES_tradnl"/>
        </w:rPr>
        <w:t>Invitar</w:t>
      </w:r>
      <w:r w:rsidR="00B55AAB" w:rsidRPr="00CA6847">
        <w:rPr>
          <w:rFonts w:cs="Arial"/>
          <w:sz w:val="24"/>
          <w:szCs w:val="24"/>
          <w:lang w:val="es-ES_tradnl"/>
        </w:rPr>
        <w:t xml:space="preserve"> a los países que deseen hacerlo a implementar la visión del Vivir Bien en armonía con la Madre Tierra</w:t>
      </w:r>
      <w:r w:rsidRPr="00CA6847">
        <w:rPr>
          <w:rFonts w:cs="Arial"/>
          <w:sz w:val="24"/>
          <w:szCs w:val="24"/>
          <w:lang w:val="es-ES_tradnl"/>
        </w:rPr>
        <w:t>, expresión común en algunos países y regiones,</w:t>
      </w:r>
      <w:r w:rsidR="00B55AAB" w:rsidRPr="00CA6847">
        <w:rPr>
          <w:rFonts w:cs="Arial"/>
          <w:sz w:val="24"/>
          <w:szCs w:val="24"/>
          <w:lang w:val="es-ES_tradnl"/>
        </w:rPr>
        <w:t xml:space="preserve"> en el contexto del desarrollo sostenible y erradicación de la pobreza, de acuerdo a sus circunstancias y prioridades nacionales,  y solicitar a los países en la segunda sesión de la Asamblea de las Naciones Unidas  de Medio Ambiente que soliciten al PNUMA  la plena implementación de la Res 10 UNEA de Nairobi de 2014.</w:t>
      </w:r>
      <w:r w:rsidR="00596859" w:rsidRPr="00CA6847" w:rsidDel="00596859">
        <w:rPr>
          <w:rFonts w:cs="Arial"/>
          <w:sz w:val="24"/>
          <w:szCs w:val="24"/>
          <w:lang w:val="es-ES_tradnl"/>
        </w:rPr>
        <w:t xml:space="preserve"> </w:t>
      </w:r>
    </w:p>
    <w:p w:rsidR="004012C2" w:rsidRPr="00CA6847" w:rsidRDefault="0047627B" w:rsidP="00BB254A">
      <w:pPr>
        <w:pStyle w:val="Textocomentario"/>
        <w:spacing w:line="276" w:lineRule="auto"/>
        <w:ind w:left="426" w:hanging="426"/>
        <w:jc w:val="both"/>
        <w:rPr>
          <w:rFonts w:cs="Arial"/>
          <w:sz w:val="24"/>
          <w:szCs w:val="24"/>
          <w:lang w:val="es-ES_tradnl"/>
        </w:rPr>
      </w:pPr>
      <w:r>
        <w:rPr>
          <w:rFonts w:eastAsiaTheme="minorEastAsia" w:cs="Arial"/>
          <w:b/>
          <w:bCs/>
          <w:sz w:val="24"/>
          <w:szCs w:val="24"/>
          <w:lang w:val="es-ES_tradnl" w:eastAsia="es-ES"/>
        </w:rPr>
        <w:t>22</w:t>
      </w:r>
      <w:r w:rsidR="006F564A" w:rsidRPr="00CA6847">
        <w:rPr>
          <w:rFonts w:eastAsiaTheme="minorEastAsia" w:cs="Arial"/>
          <w:b/>
          <w:bCs/>
          <w:sz w:val="24"/>
          <w:szCs w:val="24"/>
          <w:lang w:val="es-ES_tradnl" w:eastAsia="es-ES"/>
        </w:rPr>
        <w:t xml:space="preserve">. </w:t>
      </w:r>
      <w:r w:rsidR="004012C2" w:rsidRPr="00CA6847">
        <w:rPr>
          <w:rFonts w:eastAsiaTheme="minorEastAsia" w:cs="Arial"/>
          <w:b/>
          <w:bCs/>
          <w:sz w:val="24"/>
          <w:szCs w:val="24"/>
          <w:lang w:val="es-ES_tradnl" w:eastAsia="es-ES"/>
        </w:rPr>
        <w:t xml:space="preserve">Agradecer y acoger con beneplácito </w:t>
      </w:r>
      <w:r w:rsidR="004012C2" w:rsidRPr="00CA6847">
        <w:rPr>
          <w:rFonts w:cs="Arial"/>
          <w:sz w:val="24"/>
          <w:szCs w:val="24"/>
          <w:lang w:val="es-ES_tradnl"/>
        </w:rPr>
        <w:t>la presencia de representantes de las carteras de salud en este Foro dada la relación tan estrecha entre medio ambiente y salud que pone de presente la necesidad de trabajar y tomar acciones coordinadas para abordar estas problemáticas de manera integral</w:t>
      </w:r>
      <w:r w:rsidR="00080A72" w:rsidRPr="00CA6847">
        <w:rPr>
          <w:rFonts w:cs="Arial"/>
          <w:sz w:val="24"/>
          <w:szCs w:val="24"/>
          <w:lang w:val="es-ES_tradnl"/>
        </w:rPr>
        <w:t>.</w:t>
      </w:r>
      <w:r w:rsidR="004012C2" w:rsidRPr="00CA6847">
        <w:rPr>
          <w:rFonts w:cs="Arial"/>
          <w:sz w:val="24"/>
          <w:szCs w:val="24"/>
          <w:lang w:val="es-ES_tradnl"/>
        </w:rPr>
        <w:t xml:space="preserve">  </w:t>
      </w:r>
    </w:p>
    <w:p w:rsidR="00080A72" w:rsidRPr="00CA6847" w:rsidRDefault="0047627B" w:rsidP="00BB254A">
      <w:pPr>
        <w:pStyle w:val="Textocomentario"/>
        <w:spacing w:line="276" w:lineRule="auto"/>
        <w:ind w:left="426" w:hanging="426"/>
        <w:jc w:val="both"/>
        <w:rPr>
          <w:sz w:val="24"/>
          <w:szCs w:val="24"/>
        </w:rPr>
      </w:pPr>
      <w:r>
        <w:rPr>
          <w:rFonts w:cs="Arial"/>
          <w:b/>
          <w:bCs/>
          <w:sz w:val="24"/>
          <w:szCs w:val="24"/>
          <w:lang w:val="es-ES_tradnl"/>
        </w:rPr>
        <w:t>23</w:t>
      </w:r>
      <w:r w:rsidR="006F564A" w:rsidRPr="00CA6847">
        <w:rPr>
          <w:rFonts w:cs="Arial"/>
          <w:b/>
          <w:bCs/>
          <w:sz w:val="24"/>
          <w:szCs w:val="24"/>
          <w:lang w:val="es-ES_tradnl"/>
        </w:rPr>
        <w:t xml:space="preserve">. </w:t>
      </w:r>
      <w:r w:rsidR="004012C2" w:rsidRPr="00CA6847">
        <w:rPr>
          <w:rFonts w:cs="Arial"/>
          <w:b/>
          <w:bCs/>
          <w:sz w:val="24"/>
          <w:szCs w:val="24"/>
          <w:lang w:val="es-ES_tradnl"/>
        </w:rPr>
        <w:t xml:space="preserve">Resaltar nuestro compromiso </w:t>
      </w:r>
      <w:r w:rsidR="00D45D30" w:rsidRPr="00CA6847">
        <w:rPr>
          <w:rFonts w:cs="Arial"/>
          <w:b/>
          <w:bCs/>
          <w:sz w:val="24"/>
          <w:szCs w:val="24"/>
          <w:lang w:val="es-ES_tradnl"/>
        </w:rPr>
        <w:t xml:space="preserve">de </w:t>
      </w:r>
      <w:r w:rsidR="004012C2" w:rsidRPr="00CA6847">
        <w:rPr>
          <w:sz w:val="24"/>
          <w:szCs w:val="24"/>
        </w:rPr>
        <w:t>adoptar medidas para la protección, conservación y aprovechamiento</w:t>
      </w:r>
      <w:r w:rsidR="005E51E5" w:rsidRPr="00CA6847">
        <w:rPr>
          <w:sz w:val="24"/>
          <w:szCs w:val="24"/>
        </w:rPr>
        <w:t xml:space="preserve"> sostenible de los recursos</w:t>
      </w:r>
      <w:r w:rsidR="004012C2" w:rsidRPr="00CA6847">
        <w:rPr>
          <w:sz w:val="24"/>
          <w:szCs w:val="24"/>
        </w:rPr>
        <w:t xml:space="preserve"> del medio ambiente, la biodiversidad y</w:t>
      </w:r>
      <w:r w:rsidR="00F44F4B" w:rsidRPr="00CA6847">
        <w:rPr>
          <w:sz w:val="24"/>
          <w:szCs w:val="24"/>
        </w:rPr>
        <w:t xml:space="preserve"> las funciones ambientales, </w:t>
      </w:r>
      <w:r w:rsidR="008F3758" w:rsidRPr="00CA6847">
        <w:rPr>
          <w:sz w:val="24"/>
          <w:szCs w:val="24"/>
        </w:rPr>
        <w:t xml:space="preserve">y la creación de capacidades en los países en desarrollo, </w:t>
      </w:r>
      <w:r w:rsidR="00F44F4B" w:rsidRPr="00CA6847">
        <w:rPr>
          <w:sz w:val="24"/>
          <w:szCs w:val="24"/>
        </w:rPr>
        <w:lastRenderedPageBreak/>
        <w:t>tomando en cuenta el marco conceptual de la Plataforma Intergubernamental de Biodiversidad y Servicios Ecosistémicos</w:t>
      </w:r>
      <w:r w:rsidR="00353885" w:rsidRPr="00CA6847">
        <w:rPr>
          <w:sz w:val="24"/>
          <w:szCs w:val="24"/>
        </w:rPr>
        <w:t xml:space="preserve"> </w:t>
      </w:r>
      <w:r w:rsidR="00F44F4B" w:rsidRPr="00CA6847">
        <w:rPr>
          <w:sz w:val="24"/>
          <w:szCs w:val="24"/>
        </w:rPr>
        <w:t>(IPBES</w:t>
      </w:r>
      <w:r w:rsidR="006F564A" w:rsidRPr="00CA6847">
        <w:rPr>
          <w:sz w:val="24"/>
          <w:szCs w:val="24"/>
        </w:rPr>
        <w:t>, por sus siglas en inglés</w:t>
      </w:r>
      <w:r w:rsidR="00080A72" w:rsidRPr="00CA6847">
        <w:rPr>
          <w:sz w:val="24"/>
          <w:szCs w:val="24"/>
        </w:rPr>
        <w:t xml:space="preserve">). </w:t>
      </w:r>
    </w:p>
    <w:p w:rsidR="00AE20C1" w:rsidRPr="00CA6847" w:rsidRDefault="0047627B" w:rsidP="00BB254A">
      <w:pPr>
        <w:pStyle w:val="Textocomentario"/>
        <w:spacing w:line="276" w:lineRule="auto"/>
        <w:ind w:left="426" w:hanging="426"/>
        <w:jc w:val="both"/>
        <w:rPr>
          <w:rFonts w:cs="Arial"/>
          <w:bCs/>
          <w:sz w:val="24"/>
          <w:szCs w:val="24"/>
          <w:lang w:val="es-ES_tradnl"/>
        </w:rPr>
      </w:pPr>
      <w:r>
        <w:rPr>
          <w:rFonts w:cs="Arial"/>
          <w:b/>
          <w:bCs/>
          <w:sz w:val="24"/>
          <w:szCs w:val="24"/>
          <w:lang w:val="es-ES_tradnl"/>
        </w:rPr>
        <w:t>24</w:t>
      </w:r>
      <w:r w:rsidR="006F564A" w:rsidRPr="00CA6847">
        <w:rPr>
          <w:rFonts w:cs="Arial"/>
          <w:b/>
          <w:bCs/>
          <w:sz w:val="24"/>
          <w:szCs w:val="24"/>
          <w:lang w:val="es-ES_tradnl"/>
        </w:rPr>
        <w:t xml:space="preserve">. </w:t>
      </w:r>
      <w:r w:rsidR="00AE20C1" w:rsidRPr="00CA6847">
        <w:rPr>
          <w:rFonts w:cs="Arial"/>
          <w:b/>
          <w:bCs/>
          <w:sz w:val="24"/>
          <w:szCs w:val="24"/>
          <w:lang w:val="es-ES_tradnl"/>
        </w:rPr>
        <w:t>Instar</w:t>
      </w:r>
      <w:r w:rsidR="00AE20C1" w:rsidRPr="00CA6847">
        <w:rPr>
          <w:rFonts w:cs="Arial"/>
          <w:bCs/>
          <w:sz w:val="24"/>
          <w:szCs w:val="24"/>
          <w:lang w:val="es-ES_tradnl"/>
        </w:rPr>
        <w:t xml:space="preserve"> a los países y al PNUMA a continuar implementando el Programa de Montevideo IV sobre el Desarrollo y la Revisión Periódica de Derecho Ambiental, atendiendo las conclusiones y recomendaciones de la Reunión de Altos Funcionarios Gubernamentales Expertos en Derecho Ambiental, celebrada en Montevideo, en Septiembre de 2015.</w:t>
      </w:r>
    </w:p>
    <w:p w:rsidR="000655A1" w:rsidRPr="00CA6847" w:rsidRDefault="0047627B" w:rsidP="00BB254A">
      <w:pPr>
        <w:pStyle w:val="Textocomentario"/>
        <w:spacing w:line="276" w:lineRule="auto"/>
        <w:ind w:left="426" w:hanging="426"/>
        <w:jc w:val="both"/>
        <w:rPr>
          <w:rFonts w:cs="Arial"/>
          <w:sz w:val="24"/>
          <w:szCs w:val="24"/>
          <w:lang w:val="es-ES_tradnl"/>
        </w:rPr>
      </w:pPr>
      <w:r>
        <w:rPr>
          <w:rFonts w:cs="Arial"/>
          <w:b/>
          <w:sz w:val="24"/>
          <w:szCs w:val="24"/>
          <w:lang w:val="es-ES_tradnl"/>
        </w:rPr>
        <w:t>25</w:t>
      </w:r>
      <w:r w:rsidR="006F564A" w:rsidRPr="00CA6847">
        <w:rPr>
          <w:rFonts w:cs="Arial"/>
          <w:b/>
          <w:sz w:val="24"/>
          <w:szCs w:val="24"/>
          <w:lang w:val="es-ES_tradnl"/>
        </w:rPr>
        <w:t xml:space="preserve">. </w:t>
      </w:r>
      <w:r w:rsidR="000655A1" w:rsidRPr="00CA6847">
        <w:rPr>
          <w:rFonts w:cs="Arial"/>
          <w:b/>
          <w:sz w:val="24"/>
          <w:szCs w:val="24"/>
          <w:lang w:val="es-ES_tradnl"/>
        </w:rPr>
        <w:t>Fortalecer</w:t>
      </w:r>
      <w:r w:rsidR="000655A1" w:rsidRPr="00CA6847">
        <w:rPr>
          <w:rFonts w:cs="Arial"/>
          <w:sz w:val="24"/>
          <w:szCs w:val="24"/>
          <w:lang w:val="es-ES_tradnl"/>
        </w:rPr>
        <w:t xml:space="preserve"> la cooperación regional en materia de derecho ambiental, facilitando el desarrollo de capacidades para contribuir al logro de resultados en las áreas temáticas priorizadas por el Foro.</w:t>
      </w:r>
    </w:p>
    <w:p w:rsidR="006B2B6B" w:rsidRPr="00CA6847" w:rsidRDefault="0047627B" w:rsidP="00BB254A">
      <w:pPr>
        <w:pStyle w:val="Textocomentario"/>
        <w:spacing w:line="276" w:lineRule="auto"/>
        <w:ind w:left="426" w:hanging="426"/>
        <w:jc w:val="both"/>
        <w:rPr>
          <w:rFonts w:cs="Arial"/>
          <w:sz w:val="24"/>
          <w:szCs w:val="24"/>
          <w:lang w:val="es-ES_tradnl"/>
        </w:rPr>
      </w:pPr>
      <w:r>
        <w:rPr>
          <w:rFonts w:cs="Arial"/>
          <w:b/>
          <w:bCs/>
          <w:sz w:val="24"/>
          <w:szCs w:val="24"/>
          <w:lang w:val="es-ES_tradnl"/>
        </w:rPr>
        <w:t>26</w:t>
      </w:r>
      <w:r w:rsidR="00080A72" w:rsidRPr="00CA6847">
        <w:rPr>
          <w:rFonts w:cs="Arial"/>
          <w:b/>
          <w:bCs/>
          <w:sz w:val="24"/>
          <w:szCs w:val="24"/>
          <w:lang w:val="es-ES_tradnl"/>
        </w:rPr>
        <w:t xml:space="preserve">. </w:t>
      </w:r>
      <w:r w:rsidR="004012C2" w:rsidRPr="00CA6847">
        <w:rPr>
          <w:rFonts w:cs="Arial"/>
          <w:b/>
          <w:bCs/>
          <w:sz w:val="24"/>
          <w:szCs w:val="24"/>
          <w:lang w:val="es-ES_tradnl"/>
        </w:rPr>
        <w:t xml:space="preserve">Reiterar </w:t>
      </w:r>
      <w:r w:rsidR="004012C2" w:rsidRPr="00CA6847">
        <w:rPr>
          <w:rFonts w:cs="Arial"/>
          <w:bCs/>
          <w:sz w:val="24"/>
          <w:szCs w:val="24"/>
          <w:lang w:val="es-ES_tradnl"/>
        </w:rPr>
        <w:t>el compromiso de la región con la conservación y uso sostenible de los océanos, la protección de la biodiversidad y el medio marino</w:t>
      </w:r>
      <w:r w:rsidR="00240C1E" w:rsidRPr="00CA6847">
        <w:rPr>
          <w:rFonts w:cs="Arial"/>
          <w:bCs/>
          <w:sz w:val="24"/>
          <w:szCs w:val="24"/>
          <w:lang w:val="es-ES_tradnl"/>
        </w:rPr>
        <w:t xml:space="preserve"> </w:t>
      </w:r>
      <w:r w:rsidR="004012C2" w:rsidRPr="00CA6847">
        <w:rPr>
          <w:rFonts w:cs="Arial"/>
          <w:bCs/>
          <w:sz w:val="24"/>
          <w:szCs w:val="24"/>
          <w:lang w:val="es-ES_tradnl"/>
        </w:rPr>
        <w:t xml:space="preserve">tal </w:t>
      </w:r>
      <w:r w:rsidR="00287C00" w:rsidRPr="00CA6847">
        <w:rPr>
          <w:rFonts w:cs="Arial"/>
          <w:bCs/>
          <w:sz w:val="24"/>
          <w:szCs w:val="24"/>
          <w:lang w:val="es-ES_tradnl"/>
        </w:rPr>
        <w:t>como lo demuestra</w:t>
      </w:r>
      <w:r w:rsidR="00F52091" w:rsidRPr="00CA6847">
        <w:rPr>
          <w:rFonts w:cs="Arial"/>
          <w:bCs/>
          <w:sz w:val="24"/>
          <w:szCs w:val="24"/>
          <w:lang w:val="es-ES_tradnl"/>
        </w:rPr>
        <w:t>n</w:t>
      </w:r>
      <w:r w:rsidR="00287C00" w:rsidRPr="00CA6847">
        <w:rPr>
          <w:rFonts w:cs="Arial"/>
          <w:bCs/>
          <w:sz w:val="24"/>
          <w:szCs w:val="24"/>
          <w:lang w:val="es-ES_tradnl"/>
        </w:rPr>
        <w:t xml:space="preserve"> las recientes medidas de</w:t>
      </w:r>
      <w:r w:rsidR="00F52091" w:rsidRPr="00CA6847">
        <w:rPr>
          <w:rFonts w:cs="Arial"/>
          <w:bCs/>
          <w:sz w:val="24"/>
          <w:szCs w:val="24"/>
          <w:lang w:val="es-ES_tradnl"/>
        </w:rPr>
        <w:t xml:space="preserve"> protección del océano, incluyendo la creación de santuarios marinos y de áreas marinas protegidas</w:t>
      </w:r>
      <w:r w:rsidR="00287C00" w:rsidRPr="00CA6847">
        <w:rPr>
          <w:rFonts w:cs="Arial"/>
          <w:bCs/>
          <w:sz w:val="24"/>
          <w:szCs w:val="24"/>
          <w:lang w:val="es-ES_tradnl"/>
        </w:rPr>
        <w:t xml:space="preserve"> </w:t>
      </w:r>
      <w:r w:rsidR="004012C2" w:rsidRPr="00CA6847">
        <w:rPr>
          <w:rFonts w:cs="Arial"/>
          <w:bCs/>
          <w:sz w:val="24"/>
          <w:szCs w:val="24"/>
          <w:lang w:val="es-ES_tradnl"/>
        </w:rPr>
        <w:t xml:space="preserve">y como </w:t>
      </w:r>
      <w:r w:rsidR="00287C00" w:rsidRPr="00CA6847">
        <w:rPr>
          <w:rFonts w:cs="Arial"/>
          <w:bCs/>
          <w:sz w:val="24"/>
          <w:szCs w:val="24"/>
          <w:lang w:val="es-ES_tradnl"/>
        </w:rPr>
        <w:t xml:space="preserve">lo </w:t>
      </w:r>
      <w:r w:rsidR="004012C2" w:rsidRPr="00CA6847">
        <w:rPr>
          <w:rFonts w:cs="Arial"/>
          <w:bCs/>
          <w:sz w:val="24"/>
          <w:szCs w:val="24"/>
          <w:lang w:val="es-ES_tradnl"/>
        </w:rPr>
        <w:t>expresa la Declaración Especial sobre Océanos y Mares adoptada por las Jefas y Jefes de Estado y de Gobierno de América Latina y el Caribe, reunidos en Quito, Ecuador, con motivo de la IV Cumbre de la Comunidad de Estados Latinoamericanos y Caribeños (CELAC), el 27 de enero de 2016</w:t>
      </w:r>
      <w:r w:rsidR="00287C00" w:rsidRPr="00CA6847">
        <w:rPr>
          <w:rFonts w:cs="Arial"/>
          <w:bCs/>
          <w:sz w:val="24"/>
          <w:szCs w:val="24"/>
          <w:lang w:val="es-ES_tradnl"/>
        </w:rPr>
        <w:t>.</w:t>
      </w:r>
      <w:r w:rsidR="006B2B6B" w:rsidRPr="00CA6847" w:rsidDel="006B2B6B">
        <w:rPr>
          <w:rFonts w:cs="Arial"/>
          <w:sz w:val="24"/>
          <w:szCs w:val="24"/>
          <w:lang w:val="es-ES_tradnl"/>
        </w:rPr>
        <w:t xml:space="preserve"> </w:t>
      </w:r>
    </w:p>
    <w:p w:rsidR="00007E4E" w:rsidRPr="00CA6847" w:rsidRDefault="006B2B6B" w:rsidP="00BB254A">
      <w:pPr>
        <w:pStyle w:val="Textocomentario"/>
        <w:spacing w:line="276" w:lineRule="auto"/>
        <w:ind w:left="426" w:hanging="426"/>
        <w:jc w:val="both"/>
        <w:rPr>
          <w:rFonts w:cs="Arial"/>
          <w:sz w:val="24"/>
          <w:szCs w:val="24"/>
          <w:lang w:val="es-ES_tradnl"/>
        </w:rPr>
      </w:pPr>
      <w:r w:rsidRPr="0047627B">
        <w:rPr>
          <w:rFonts w:cs="Arial"/>
          <w:b/>
          <w:sz w:val="24"/>
          <w:szCs w:val="24"/>
          <w:lang w:val="es-ES_tradnl"/>
        </w:rPr>
        <w:t>2</w:t>
      </w:r>
      <w:r w:rsidR="0047627B">
        <w:rPr>
          <w:rFonts w:cs="Arial"/>
          <w:b/>
          <w:sz w:val="24"/>
          <w:szCs w:val="24"/>
          <w:lang w:val="es-ES_tradnl"/>
        </w:rPr>
        <w:t>7</w:t>
      </w:r>
      <w:r w:rsidR="00BF4D63" w:rsidRPr="0047627B">
        <w:rPr>
          <w:rFonts w:cs="Arial"/>
          <w:b/>
          <w:sz w:val="24"/>
          <w:szCs w:val="24"/>
          <w:lang w:val="es-ES_tradnl"/>
        </w:rPr>
        <w:t>.</w:t>
      </w:r>
      <w:r w:rsidR="00BF4D63" w:rsidRPr="00CA6847">
        <w:rPr>
          <w:rFonts w:cs="Arial"/>
          <w:sz w:val="24"/>
          <w:szCs w:val="24"/>
          <w:lang w:val="es-ES_tradnl"/>
        </w:rPr>
        <w:t xml:space="preserve"> </w:t>
      </w:r>
      <w:r w:rsidR="00BF4D63" w:rsidRPr="00CA6847">
        <w:rPr>
          <w:rFonts w:cs="Arial"/>
          <w:b/>
          <w:sz w:val="24"/>
          <w:szCs w:val="24"/>
          <w:lang w:val="es-ES_tradnl"/>
        </w:rPr>
        <w:t xml:space="preserve">Reafirmar </w:t>
      </w:r>
      <w:r w:rsidR="00BF4D63" w:rsidRPr="00CA6847">
        <w:rPr>
          <w:rFonts w:cs="Arial"/>
          <w:sz w:val="24"/>
          <w:szCs w:val="24"/>
          <w:lang w:val="es-ES_tradnl"/>
        </w:rPr>
        <w:t>que es indispensable promover la plena implementación del Principio 10 de la Declaración de Rio, en línea con las realidades y legislaciones nacionales, para lo cual resulta fundamental fortalecer la cooperación internacional y la creación de capacidades en los países de la región.</w:t>
      </w:r>
    </w:p>
    <w:p w:rsidR="00007E4E" w:rsidRPr="00CA6847" w:rsidRDefault="0047627B" w:rsidP="00BB254A">
      <w:pPr>
        <w:pStyle w:val="Textocomentario"/>
        <w:spacing w:line="276" w:lineRule="auto"/>
        <w:ind w:left="426" w:hanging="426"/>
        <w:jc w:val="both"/>
        <w:rPr>
          <w:rFonts w:cs="Arial"/>
          <w:sz w:val="24"/>
          <w:szCs w:val="24"/>
          <w:lang w:val="es-ES_tradnl"/>
        </w:rPr>
      </w:pPr>
      <w:r>
        <w:rPr>
          <w:rFonts w:cs="Arial"/>
          <w:b/>
          <w:sz w:val="24"/>
          <w:szCs w:val="24"/>
          <w:lang w:val="es-ES_tradnl"/>
        </w:rPr>
        <w:t>28</w:t>
      </w:r>
      <w:r w:rsidR="00596859" w:rsidRPr="00CA6847">
        <w:rPr>
          <w:rFonts w:cs="Arial"/>
          <w:b/>
          <w:sz w:val="24"/>
          <w:szCs w:val="24"/>
          <w:lang w:val="es-ES_tradnl"/>
        </w:rPr>
        <w:t xml:space="preserve">. </w:t>
      </w:r>
      <w:r w:rsidR="006B2B6B" w:rsidRPr="00CA6847">
        <w:rPr>
          <w:rFonts w:cs="Arial"/>
          <w:b/>
          <w:sz w:val="24"/>
          <w:szCs w:val="24"/>
          <w:lang w:val="es-ES_tradnl"/>
        </w:rPr>
        <w:t>Manifestar</w:t>
      </w:r>
      <w:r w:rsidR="006B2B6B" w:rsidRPr="00CA6847">
        <w:rPr>
          <w:rFonts w:cs="Arial"/>
          <w:sz w:val="24"/>
          <w:szCs w:val="24"/>
          <w:lang w:val="es-ES_tradnl"/>
        </w:rPr>
        <w:t xml:space="preserve"> nuestro compromiso de usar los mecanismos creados por el Foro de Ministros de Medio Ambiente de </w:t>
      </w:r>
      <w:r w:rsidR="00596859" w:rsidRPr="00CA6847">
        <w:rPr>
          <w:rFonts w:cs="Arial"/>
          <w:sz w:val="24"/>
          <w:szCs w:val="24"/>
          <w:lang w:val="es-ES_tradnl"/>
        </w:rPr>
        <w:t>América</w:t>
      </w:r>
      <w:r w:rsidR="006B2B6B" w:rsidRPr="00CA6847">
        <w:rPr>
          <w:rFonts w:cs="Arial"/>
          <w:sz w:val="24"/>
          <w:szCs w:val="24"/>
          <w:lang w:val="es-ES_tradnl"/>
        </w:rPr>
        <w:t xml:space="preserve"> Latina y el Caribe para cooperar entre nuestros países y lograr intercambiar experiencias exitosas, con impactos tangibles y replicables</w:t>
      </w:r>
      <w:r w:rsidR="002A56F0" w:rsidRPr="00CA6847">
        <w:rPr>
          <w:rFonts w:cs="Arial"/>
          <w:sz w:val="24"/>
          <w:szCs w:val="24"/>
          <w:lang w:val="es-ES_tradnl"/>
        </w:rPr>
        <w:t>,</w:t>
      </w:r>
      <w:r w:rsidR="006B2B6B" w:rsidRPr="00CA6847">
        <w:rPr>
          <w:rFonts w:cs="Arial"/>
          <w:sz w:val="24"/>
          <w:szCs w:val="24"/>
          <w:lang w:val="es-ES_tradnl"/>
        </w:rPr>
        <w:t xml:space="preserve"> </w:t>
      </w:r>
      <w:r w:rsidR="002A56F0" w:rsidRPr="00CA6847">
        <w:rPr>
          <w:rFonts w:cs="Arial"/>
          <w:sz w:val="24"/>
          <w:szCs w:val="24"/>
          <w:lang w:val="es-ES_tradnl"/>
        </w:rPr>
        <w:t xml:space="preserve">así como </w:t>
      </w:r>
      <w:r w:rsidR="006B2B6B" w:rsidRPr="00CA6847">
        <w:rPr>
          <w:rFonts w:cs="Arial"/>
          <w:sz w:val="24"/>
          <w:szCs w:val="24"/>
          <w:lang w:val="es-ES_tradnl"/>
        </w:rPr>
        <w:t>promover durante la realización de las reuniones del Foro, un diálogo que impulse la implementación de acciones inspiradas en dichas experiencias que permitan el logro de nuestros propósitos en materia ambiental y desarrollo sostenible.</w:t>
      </w:r>
    </w:p>
    <w:p w:rsidR="004012C2" w:rsidRPr="00CA6847" w:rsidRDefault="004012C2" w:rsidP="00BB254A">
      <w:pPr>
        <w:pStyle w:val="Textocomentario"/>
        <w:numPr>
          <w:ilvl w:val="0"/>
          <w:numId w:val="20"/>
        </w:numPr>
        <w:spacing w:line="276" w:lineRule="auto"/>
        <w:ind w:left="426" w:hanging="426"/>
        <w:jc w:val="both"/>
        <w:rPr>
          <w:rFonts w:cs="Arial"/>
          <w:sz w:val="24"/>
          <w:szCs w:val="24"/>
          <w:lang w:val="es-ES_tradnl"/>
        </w:rPr>
      </w:pPr>
      <w:r w:rsidRPr="00CA6847">
        <w:rPr>
          <w:rFonts w:cs="Arial"/>
          <w:b/>
          <w:bCs/>
          <w:sz w:val="24"/>
          <w:szCs w:val="24"/>
          <w:lang w:val="es-ES_tradnl"/>
        </w:rPr>
        <w:t xml:space="preserve">Solicitar </w:t>
      </w:r>
      <w:r w:rsidRPr="00CA6847">
        <w:rPr>
          <w:rFonts w:cs="Arial"/>
          <w:sz w:val="24"/>
          <w:szCs w:val="24"/>
          <w:lang w:val="es-ES_tradnl"/>
        </w:rPr>
        <w:t>al Presidente de la XX Reunión del Foro de Ministros de Medio Ambiente de América Latina y el Caribe, que presente esta declaración en representación de los países de la región en la Segunda Sesión de la Asamblea de las Naciones Unidas para el Medio Ambiente del PNUMA y a otros foros y procesos ambientales relevantes</w:t>
      </w:r>
      <w:r w:rsidR="00007E4E" w:rsidRPr="00CA6847">
        <w:rPr>
          <w:rFonts w:cs="Arial"/>
          <w:sz w:val="24"/>
          <w:szCs w:val="24"/>
          <w:lang w:val="es-ES_tradnl"/>
        </w:rPr>
        <w:t>.</w:t>
      </w:r>
    </w:p>
    <w:p w:rsidR="00240C1E" w:rsidRPr="0047627B" w:rsidRDefault="0047627B" w:rsidP="00BB254A">
      <w:pPr>
        <w:pStyle w:val="Textocomentario"/>
        <w:spacing w:line="276" w:lineRule="auto"/>
        <w:ind w:left="426" w:hanging="426"/>
        <w:jc w:val="both"/>
        <w:rPr>
          <w:rFonts w:cs="Arial"/>
          <w:color w:val="00B050"/>
          <w:sz w:val="24"/>
          <w:szCs w:val="24"/>
          <w:lang w:val="es-ES_tradnl"/>
        </w:rPr>
      </w:pPr>
      <w:r>
        <w:rPr>
          <w:rFonts w:cs="Arial"/>
          <w:b/>
          <w:sz w:val="24"/>
          <w:szCs w:val="24"/>
          <w:lang w:val="es-ES_tradnl"/>
        </w:rPr>
        <w:lastRenderedPageBreak/>
        <w:t>30</w:t>
      </w:r>
      <w:r w:rsidR="00596859" w:rsidRPr="00CA6847">
        <w:rPr>
          <w:rFonts w:cs="Arial"/>
          <w:b/>
          <w:sz w:val="24"/>
          <w:szCs w:val="24"/>
          <w:lang w:val="es-ES_tradnl"/>
        </w:rPr>
        <w:t xml:space="preserve">. </w:t>
      </w:r>
      <w:r w:rsidR="004012C2" w:rsidRPr="00CA6847">
        <w:rPr>
          <w:rFonts w:cs="Arial"/>
          <w:b/>
          <w:sz w:val="24"/>
          <w:szCs w:val="24"/>
          <w:lang w:val="es-ES_tradnl"/>
        </w:rPr>
        <w:t>Expresar</w:t>
      </w:r>
      <w:r w:rsidR="004012C2" w:rsidRPr="00CA6847">
        <w:rPr>
          <w:rFonts w:cs="Arial"/>
          <w:sz w:val="24"/>
          <w:szCs w:val="24"/>
          <w:lang w:val="es-ES_tradnl"/>
        </w:rPr>
        <w:t xml:space="preserve"> el más profundo agradecimiento al Gobierno de Colombia por la generosidad y fraternidad prestada en la realización de la XX Reunión del Foro de Ministros de Medio Ambiente de América Latina y el Caribe, celebrada en Cartagena, Colombia del 28 al 31 de marzo de 2016.</w:t>
      </w:r>
    </w:p>
    <w:sectPr w:rsidR="00240C1E" w:rsidRPr="0047627B" w:rsidSect="00240C1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21" w:rsidRDefault="00111121">
      <w:pPr>
        <w:spacing w:after="0" w:line="240" w:lineRule="auto"/>
      </w:pPr>
      <w:r>
        <w:separator/>
      </w:r>
    </w:p>
  </w:endnote>
  <w:endnote w:type="continuationSeparator" w:id="0">
    <w:p w:rsidR="00111121" w:rsidRDefault="0011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759702"/>
      <w:docPartObj>
        <w:docPartGallery w:val="Page Numbers (Bottom of Page)"/>
        <w:docPartUnique/>
      </w:docPartObj>
    </w:sdtPr>
    <w:sdtContent>
      <w:p w:rsidR="00BB254A" w:rsidRDefault="00BB254A">
        <w:pPr>
          <w:pStyle w:val="Piedepgina"/>
          <w:jc w:val="center"/>
        </w:pPr>
        <w:r>
          <w:fldChar w:fldCharType="begin"/>
        </w:r>
        <w:r>
          <w:instrText>PAGE   \* MERGEFORMAT</w:instrText>
        </w:r>
        <w:r>
          <w:fldChar w:fldCharType="separate"/>
        </w:r>
        <w:r w:rsidRPr="00BB254A">
          <w:rPr>
            <w:noProof/>
            <w:lang w:val="es-ES"/>
          </w:rPr>
          <w:t>6</w:t>
        </w:r>
        <w:r>
          <w:fldChar w:fldCharType="end"/>
        </w:r>
      </w:p>
    </w:sdtContent>
  </w:sdt>
  <w:p w:rsidR="00BB254A" w:rsidRDefault="00BB2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21" w:rsidRDefault="00111121">
      <w:pPr>
        <w:spacing w:after="0" w:line="240" w:lineRule="auto"/>
      </w:pPr>
      <w:r>
        <w:separator/>
      </w:r>
    </w:p>
  </w:footnote>
  <w:footnote w:type="continuationSeparator" w:id="0">
    <w:p w:rsidR="00111121" w:rsidRDefault="00111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67" w:rsidRDefault="00263367">
    <w:pPr>
      <w:pStyle w:val="Encabezado"/>
    </w:pPr>
    <w:r>
      <w:rPr>
        <w:noProof/>
        <w:lang w:val="en-GB" w:eastAsia="en-GB"/>
      </w:rPr>
      <w:drawing>
        <wp:inline distT="0" distB="0" distL="0" distR="0" wp14:anchorId="5449BCBC" wp14:editId="2BDA5C41">
          <wp:extent cx="1620207" cy="933856"/>
          <wp:effectExtent l="0" t="0" r="0" b="0"/>
          <wp:docPr id="26" name="Imagen 26" descr="cid:image003.jpg@01D130C5.1E1AF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3.jpg@01D130C5.1E1AF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4817" cy="9595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7ED3"/>
    <w:multiLevelType w:val="hybridMultilevel"/>
    <w:tmpl w:val="3836C8E6"/>
    <w:lvl w:ilvl="0" w:tplc="802ED734">
      <w:start w:val="13"/>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nsid w:val="22915DD8"/>
    <w:multiLevelType w:val="hybridMultilevel"/>
    <w:tmpl w:val="A30ED322"/>
    <w:lvl w:ilvl="0" w:tplc="186A1346">
      <w:start w:val="13"/>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47D079B"/>
    <w:multiLevelType w:val="multilevel"/>
    <w:tmpl w:val="9CA26A70"/>
    <w:lvl w:ilvl="0">
      <w:start w:val="1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2715099A"/>
    <w:multiLevelType w:val="hybridMultilevel"/>
    <w:tmpl w:val="2EEA2160"/>
    <w:lvl w:ilvl="0" w:tplc="94AABDF6">
      <w:start w:val="9"/>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37353507"/>
    <w:multiLevelType w:val="hybridMultilevel"/>
    <w:tmpl w:val="F384BF8A"/>
    <w:lvl w:ilvl="0" w:tplc="6098314E">
      <w:start w:val="30"/>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383F16D3"/>
    <w:multiLevelType w:val="hybridMultilevel"/>
    <w:tmpl w:val="F7D8C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CD3E90"/>
    <w:multiLevelType w:val="hybridMultilevel"/>
    <w:tmpl w:val="13D06DB8"/>
    <w:lvl w:ilvl="0" w:tplc="070A50DA">
      <w:start w:val="8"/>
      <w:numFmt w:val="decimal"/>
      <w:lvlText w:val="%1."/>
      <w:lvlJc w:val="left"/>
      <w:pPr>
        <w:ind w:left="1068" w:hanging="360"/>
      </w:pPr>
      <w:rPr>
        <w:rFonts w:hint="default"/>
        <w:b/>
        <w:i w:val="0"/>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3E2A1DA5"/>
    <w:multiLevelType w:val="hybridMultilevel"/>
    <w:tmpl w:val="DAE87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D24141"/>
    <w:multiLevelType w:val="hybridMultilevel"/>
    <w:tmpl w:val="1898C50C"/>
    <w:lvl w:ilvl="0" w:tplc="2E3AE97A">
      <w:start w:val="16"/>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59333171"/>
    <w:multiLevelType w:val="hybridMultilevel"/>
    <w:tmpl w:val="430696E6"/>
    <w:lvl w:ilvl="0" w:tplc="876CC58C">
      <w:start w:val="8"/>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5BE937D9"/>
    <w:multiLevelType w:val="hybridMultilevel"/>
    <w:tmpl w:val="D0D87F9E"/>
    <w:lvl w:ilvl="0" w:tplc="B98CCB90">
      <w:start w:val="28"/>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61862EEF"/>
    <w:multiLevelType w:val="hybridMultilevel"/>
    <w:tmpl w:val="70A27E3C"/>
    <w:lvl w:ilvl="0" w:tplc="96CC9B6A">
      <w:start w:val="29"/>
      <w:numFmt w:val="decimal"/>
      <w:lvlText w:val="%1."/>
      <w:lvlJc w:val="left"/>
      <w:pPr>
        <w:ind w:left="1068"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nsid w:val="64991948"/>
    <w:multiLevelType w:val="hybridMultilevel"/>
    <w:tmpl w:val="9CA26A70"/>
    <w:lvl w:ilvl="0" w:tplc="E398D824">
      <w:start w:val="11"/>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69B10455"/>
    <w:multiLevelType w:val="hybridMultilevel"/>
    <w:tmpl w:val="63D8AE52"/>
    <w:lvl w:ilvl="0" w:tplc="2DC656C6">
      <w:start w:val="28"/>
      <w:numFmt w:val="decimal"/>
      <w:lvlText w:val="%1."/>
      <w:lvlJc w:val="left"/>
      <w:pPr>
        <w:ind w:left="1071" w:hanging="360"/>
      </w:pPr>
      <w:rPr>
        <w:rFonts w:hint="default"/>
        <w:b/>
      </w:rPr>
    </w:lvl>
    <w:lvl w:ilvl="1" w:tplc="240A0019" w:tentative="1">
      <w:start w:val="1"/>
      <w:numFmt w:val="lowerLetter"/>
      <w:lvlText w:val="%2."/>
      <w:lvlJc w:val="left"/>
      <w:pPr>
        <w:ind w:left="1791" w:hanging="360"/>
      </w:pPr>
    </w:lvl>
    <w:lvl w:ilvl="2" w:tplc="240A001B" w:tentative="1">
      <w:start w:val="1"/>
      <w:numFmt w:val="lowerRoman"/>
      <w:lvlText w:val="%3."/>
      <w:lvlJc w:val="right"/>
      <w:pPr>
        <w:ind w:left="2511" w:hanging="180"/>
      </w:pPr>
    </w:lvl>
    <w:lvl w:ilvl="3" w:tplc="240A000F">
      <w:start w:val="1"/>
      <w:numFmt w:val="decimal"/>
      <w:lvlText w:val="%4."/>
      <w:lvlJc w:val="left"/>
      <w:pPr>
        <w:ind w:left="3231" w:hanging="360"/>
      </w:pPr>
    </w:lvl>
    <w:lvl w:ilvl="4" w:tplc="240A0019" w:tentative="1">
      <w:start w:val="1"/>
      <w:numFmt w:val="lowerLetter"/>
      <w:lvlText w:val="%5."/>
      <w:lvlJc w:val="left"/>
      <w:pPr>
        <w:ind w:left="3951" w:hanging="360"/>
      </w:pPr>
    </w:lvl>
    <w:lvl w:ilvl="5" w:tplc="240A001B" w:tentative="1">
      <w:start w:val="1"/>
      <w:numFmt w:val="lowerRoman"/>
      <w:lvlText w:val="%6."/>
      <w:lvlJc w:val="right"/>
      <w:pPr>
        <w:ind w:left="4671" w:hanging="180"/>
      </w:pPr>
    </w:lvl>
    <w:lvl w:ilvl="6" w:tplc="240A000F" w:tentative="1">
      <w:start w:val="1"/>
      <w:numFmt w:val="decimal"/>
      <w:lvlText w:val="%7."/>
      <w:lvlJc w:val="left"/>
      <w:pPr>
        <w:ind w:left="5391" w:hanging="360"/>
      </w:pPr>
    </w:lvl>
    <w:lvl w:ilvl="7" w:tplc="240A0019" w:tentative="1">
      <w:start w:val="1"/>
      <w:numFmt w:val="lowerLetter"/>
      <w:lvlText w:val="%8."/>
      <w:lvlJc w:val="left"/>
      <w:pPr>
        <w:ind w:left="6111" w:hanging="360"/>
      </w:pPr>
    </w:lvl>
    <w:lvl w:ilvl="8" w:tplc="240A001B" w:tentative="1">
      <w:start w:val="1"/>
      <w:numFmt w:val="lowerRoman"/>
      <w:lvlText w:val="%9."/>
      <w:lvlJc w:val="right"/>
      <w:pPr>
        <w:ind w:left="6831" w:hanging="180"/>
      </w:pPr>
    </w:lvl>
  </w:abstractNum>
  <w:abstractNum w:abstractNumId="14">
    <w:nsid w:val="70BD3FE1"/>
    <w:multiLevelType w:val="hybridMultilevel"/>
    <w:tmpl w:val="6DFE0E64"/>
    <w:lvl w:ilvl="0" w:tplc="598EFD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2E536A"/>
    <w:multiLevelType w:val="hybridMultilevel"/>
    <w:tmpl w:val="0F34B838"/>
    <w:lvl w:ilvl="0" w:tplc="525037EE">
      <w:start w:val="1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752A1AA5"/>
    <w:multiLevelType w:val="hybridMultilevel"/>
    <w:tmpl w:val="BBC64EF6"/>
    <w:lvl w:ilvl="0" w:tplc="BB949180">
      <w:start w:val="27"/>
      <w:numFmt w:val="decimal"/>
      <w:lvlText w:val="%1."/>
      <w:lvlJc w:val="left"/>
      <w:pPr>
        <w:ind w:left="1647" w:hanging="360"/>
      </w:pPr>
      <w:rPr>
        <w:rFonts w:hint="default"/>
        <w:b/>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17">
    <w:nsid w:val="78E12E88"/>
    <w:multiLevelType w:val="hybridMultilevel"/>
    <w:tmpl w:val="331E76A6"/>
    <w:lvl w:ilvl="0" w:tplc="8B2EF3DE">
      <w:start w:val="25"/>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79D76CF9"/>
    <w:multiLevelType w:val="hybridMultilevel"/>
    <w:tmpl w:val="AD5A0A82"/>
    <w:lvl w:ilvl="0" w:tplc="BECA01E2">
      <w:start w:val="26"/>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7C504F02"/>
    <w:multiLevelType w:val="hybridMultilevel"/>
    <w:tmpl w:val="86307260"/>
    <w:lvl w:ilvl="0" w:tplc="B9F2EA6A">
      <w:start w:val="30"/>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14"/>
  </w:num>
  <w:num w:numId="2">
    <w:abstractNumId w:val="9"/>
  </w:num>
  <w:num w:numId="3">
    <w:abstractNumId w:val="1"/>
  </w:num>
  <w:num w:numId="4">
    <w:abstractNumId w:val="3"/>
  </w:num>
  <w:num w:numId="5">
    <w:abstractNumId w:val="12"/>
  </w:num>
  <w:num w:numId="6">
    <w:abstractNumId w:val="17"/>
  </w:num>
  <w:num w:numId="7">
    <w:abstractNumId w:val="18"/>
  </w:num>
  <w:num w:numId="8">
    <w:abstractNumId w:val="4"/>
  </w:num>
  <w:num w:numId="9">
    <w:abstractNumId w:val="2"/>
  </w:num>
  <w:num w:numId="10">
    <w:abstractNumId w:val="15"/>
  </w:num>
  <w:num w:numId="11">
    <w:abstractNumId w:val="0"/>
  </w:num>
  <w:num w:numId="12">
    <w:abstractNumId w:val="8"/>
  </w:num>
  <w:num w:numId="13">
    <w:abstractNumId w:val="16"/>
  </w:num>
  <w:num w:numId="14">
    <w:abstractNumId w:val="10"/>
  </w:num>
  <w:num w:numId="15">
    <w:abstractNumId w:val="19"/>
  </w:num>
  <w:num w:numId="16">
    <w:abstractNumId w:val="5"/>
  </w:num>
  <w:num w:numId="17">
    <w:abstractNumId w:val="7"/>
  </w:num>
  <w:num w:numId="18">
    <w:abstractNumId w:val="6"/>
  </w:num>
  <w:num w:numId="19">
    <w:abstractNumId w:val="13"/>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IX22">
    <w15:presenceInfo w15:providerId="None" w15:userId="MAGIX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C2"/>
    <w:rsid w:val="00002273"/>
    <w:rsid w:val="00007E4E"/>
    <w:rsid w:val="00061F72"/>
    <w:rsid w:val="00064B43"/>
    <w:rsid w:val="000655A1"/>
    <w:rsid w:val="00077F2D"/>
    <w:rsid w:val="00080A72"/>
    <w:rsid w:val="00082535"/>
    <w:rsid w:val="0009345C"/>
    <w:rsid w:val="000B1169"/>
    <w:rsid w:val="000D2A77"/>
    <w:rsid w:val="000D4CD5"/>
    <w:rsid w:val="000F2594"/>
    <w:rsid w:val="000F6E14"/>
    <w:rsid w:val="001009BF"/>
    <w:rsid w:val="0010381C"/>
    <w:rsid w:val="00110BD4"/>
    <w:rsid w:val="00111121"/>
    <w:rsid w:val="001119A7"/>
    <w:rsid w:val="001509CE"/>
    <w:rsid w:val="00151E16"/>
    <w:rsid w:val="00180481"/>
    <w:rsid w:val="00180AFB"/>
    <w:rsid w:val="001B0BE5"/>
    <w:rsid w:val="001E5215"/>
    <w:rsid w:val="001F6C44"/>
    <w:rsid w:val="00230E33"/>
    <w:rsid w:val="00240C1E"/>
    <w:rsid w:val="00252CC0"/>
    <w:rsid w:val="00263367"/>
    <w:rsid w:val="00280EA8"/>
    <w:rsid w:val="00287C00"/>
    <w:rsid w:val="00292A15"/>
    <w:rsid w:val="002A56F0"/>
    <w:rsid w:val="002F7538"/>
    <w:rsid w:val="0031766C"/>
    <w:rsid w:val="003332A6"/>
    <w:rsid w:val="0033668E"/>
    <w:rsid w:val="00344DD3"/>
    <w:rsid w:val="00353885"/>
    <w:rsid w:val="00354E0C"/>
    <w:rsid w:val="003A5E98"/>
    <w:rsid w:val="003A74E6"/>
    <w:rsid w:val="003C40B1"/>
    <w:rsid w:val="003F016E"/>
    <w:rsid w:val="003F4CF5"/>
    <w:rsid w:val="004012C2"/>
    <w:rsid w:val="00401C30"/>
    <w:rsid w:val="00441D53"/>
    <w:rsid w:val="00450F38"/>
    <w:rsid w:val="00462CD9"/>
    <w:rsid w:val="0047627B"/>
    <w:rsid w:val="004A1809"/>
    <w:rsid w:val="004C5775"/>
    <w:rsid w:val="004F40C6"/>
    <w:rsid w:val="00531B8C"/>
    <w:rsid w:val="00546E70"/>
    <w:rsid w:val="0055210F"/>
    <w:rsid w:val="00572D01"/>
    <w:rsid w:val="005856B1"/>
    <w:rsid w:val="00592798"/>
    <w:rsid w:val="00596859"/>
    <w:rsid w:val="005A61FF"/>
    <w:rsid w:val="005C1C8A"/>
    <w:rsid w:val="005E51E5"/>
    <w:rsid w:val="00600700"/>
    <w:rsid w:val="00623278"/>
    <w:rsid w:val="00624196"/>
    <w:rsid w:val="006335CA"/>
    <w:rsid w:val="00640F6C"/>
    <w:rsid w:val="00643E3F"/>
    <w:rsid w:val="006A56DB"/>
    <w:rsid w:val="006A691C"/>
    <w:rsid w:val="006B2B6B"/>
    <w:rsid w:val="006C1225"/>
    <w:rsid w:val="006F564A"/>
    <w:rsid w:val="006F5663"/>
    <w:rsid w:val="007149FF"/>
    <w:rsid w:val="00723ABC"/>
    <w:rsid w:val="00750CEB"/>
    <w:rsid w:val="007656D8"/>
    <w:rsid w:val="00775FFA"/>
    <w:rsid w:val="00786C36"/>
    <w:rsid w:val="00790F44"/>
    <w:rsid w:val="007B0963"/>
    <w:rsid w:val="007B701C"/>
    <w:rsid w:val="007C1DCF"/>
    <w:rsid w:val="007C7238"/>
    <w:rsid w:val="007F47BC"/>
    <w:rsid w:val="00803FB5"/>
    <w:rsid w:val="00834510"/>
    <w:rsid w:val="00862F5E"/>
    <w:rsid w:val="00877410"/>
    <w:rsid w:val="00892FBE"/>
    <w:rsid w:val="008A353C"/>
    <w:rsid w:val="008F3758"/>
    <w:rsid w:val="00913CC3"/>
    <w:rsid w:val="00936676"/>
    <w:rsid w:val="009413D9"/>
    <w:rsid w:val="00963E52"/>
    <w:rsid w:val="00973779"/>
    <w:rsid w:val="009A47A8"/>
    <w:rsid w:val="009A7984"/>
    <w:rsid w:val="009B0BD6"/>
    <w:rsid w:val="009C0D09"/>
    <w:rsid w:val="009C6065"/>
    <w:rsid w:val="009D5BEE"/>
    <w:rsid w:val="00A23970"/>
    <w:rsid w:val="00A55E32"/>
    <w:rsid w:val="00A70E0C"/>
    <w:rsid w:val="00A72EB6"/>
    <w:rsid w:val="00AB05EC"/>
    <w:rsid w:val="00AE20C1"/>
    <w:rsid w:val="00B10787"/>
    <w:rsid w:val="00B1393C"/>
    <w:rsid w:val="00B55AAB"/>
    <w:rsid w:val="00B75773"/>
    <w:rsid w:val="00B8371C"/>
    <w:rsid w:val="00B91DF2"/>
    <w:rsid w:val="00BB254A"/>
    <w:rsid w:val="00BE08E5"/>
    <w:rsid w:val="00BF4D63"/>
    <w:rsid w:val="00BF6BE3"/>
    <w:rsid w:val="00C055EA"/>
    <w:rsid w:val="00C17541"/>
    <w:rsid w:val="00C237C3"/>
    <w:rsid w:val="00C27877"/>
    <w:rsid w:val="00C7443E"/>
    <w:rsid w:val="00C83E0E"/>
    <w:rsid w:val="00C90B35"/>
    <w:rsid w:val="00CA40FD"/>
    <w:rsid w:val="00CA6847"/>
    <w:rsid w:val="00CE6DFE"/>
    <w:rsid w:val="00CF0CCD"/>
    <w:rsid w:val="00D45D30"/>
    <w:rsid w:val="00D85867"/>
    <w:rsid w:val="00D9062E"/>
    <w:rsid w:val="00DB6B03"/>
    <w:rsid w:val="00DD1307"/>
    <w:rsid w:val="00DF180F"/>
    <w:rsid w:val="00E16E89"/>
    <w:rsid w:val="00E6469C"/>
    <w:rsid w:val="00EC3A33"/>
    <w:rsid w:val="00EE1FDC"/>
    <w:rsid w:val="00F02567"/>
    <w:rsid w:val="00F20204"/>
    <w:rsid w:val="00F44F4B"/>
    <w:rsid w:val="00F52091"/>
    <w:rsid w:val="00F72395"/>
    <w:rsid w:val="00F90061"/>
    <w:rsid w:val="00FB6314"/>
    <w:rsid w:val="00FC6654"/>
    <w:rsid w:val="00FE56A2"/>
    <w:rsid w:val="00FE65E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C2"/>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4012C2"/>
    <w:pPr>
      <w:spacing w:line="240" w:lineRule="auto"/>
    </w:pPr>
    <w:rPr>
      <w:sz w:val="20"/>
      <w:szCs w:val="20"/>
    </w:rPr>
  </w:style>
  <w:style w:type="character" w:customStyle="1" w:styleId="TextocomentarioCar">
    <w:name w:val="Texto comentario Car"/>
    <w:basedOn w:val="Fuentedeprrafopredeter"/>
    <w:link w:val="Textocomentario"/>
    <w:uiPriority w:val="99"/>
    <w:rsid w:val="004012C2"/>
    <w:rPr>
      <w:sz w:val="20"/>
      <w:szCs w:val="20"/>
      <w:lang w:val="es-CO"/>
    </w:rPr>
  </w:style>
  <w:style w:type="paragraph" w:styleId="Encabezado">
    <w:name w:val="header"/>
    <w:basedOn w:val="Normal"/>
    <w:link w:val="EncabezadoCar"/>
    <w:uiPriority w:val="99"/>
    <w:unhideWhenUsed/>
    <w:rsid w:val="004012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2C2"/>
    <w:rPr>
      <w:sz w:val="22"/>
      <w:szCs w:val="22"/>
      <w:lang w:val="es-CO"/>
    </w:rPr>
  </w:style>
  <w:style w:type="paragraph" w:styleId="Textodeglobo">
    <w:name w:val="Balloon Text"/>
    <w:basedOn w:val="Normal"/>
    <w:link w:val="TextodegloboCar"/>
    <w:uiPriority w:val="99"/>
    <w:semiHidden/>
    <w:unhideWhenUsed/>
    <w:rsid w:val="00280EA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80EA8"/>
    <w:rPr>
      <w:rFonts w:ascii="Times New Roman" w:hAnsi="Times New Roman" w:cs="Times New Roman"/>
      <w:sz w:val="18"/>
      <w:szCs w:val="18"/>
      <w:lang w:val="es-CO"/>
    </w:rPr>
  </w:style>
  <w:style w:type="character" w:styleId="Refdecomentario">
    <w:name w:val="annotation reference"/>
    <w:basedOn w:val="Fuentedeprrafopredeter"/>
    <w:uiPriority w:val="99"/>
    <w:semiHidden/>
    <w:unhideWhenUsed/>
    <w:rsid w:val="00344DD3"/>
    <w:rPr>
      <w:sz w:val="18"/>
      <w:szCs w:val="18"/>
    </w:rPr>
  </w:style>
  <w:style w:type="paragraph" w:styleId="Asuntodelcomentario">
    <w:name w:val="annotation subject"/>
    <w:basedOn w:val="Textocomentario"/>
    <w:next w:val="Textocomentario"/>
    <w:link w:val="AsuntodelcomentarioCar"/>
    <w:uiPriority w:val="99"/>
    <w:semiHidden/>
    <w:unhideWhenUsed/>
    <w:rsid w:val="00344DD3"/>
    <w:rPr>
      <w:b/>
      <w:bCs/>
    </w:rPr>
  </w:style>
  <w:style w:type="character" w:customStyle="1" w:styleId="AsuntodelcomentarioCar">
    <w:name w:val="Asunto del comentario Car"/>
    <w:basedOn w:val="TextocomentarioCar"/>
    <w:link w:val="Asuntodelcomentario"/>
    <w:uiPriority w:val="99"/>
    <w:semiHidden/>
    <w:rsid w:val="00344DD3"/>
    <w:rPr>
      <w:b/>
      <w:bCs/>
      <w:sz w:val="20"/>
      <w:szCs w:val="20"/>
      <w:lang w:val="es-CO"/>
    </w:rPr>
  </w:style>
  <w:style w:type="paragraph" w:styleId="Revisin">
    <w:name w:val="Revision"/>
    <w:hidden/>
    <w:uiPriority w:val="99"/>
    <w:semiHidden/>
    <w:rsid w:val="00DD1307"/>
    <w:rPr>
      <w:sz w:val="22"/>
      <w:szCs w:val="22"/>
      <w:lang w:val="es-CO"/>
    </w:rPr>
  </w:style>
  <w:style w:type="paragraph" w:styleId="Piedepgina">
    <w:name w:val="footer"/>
    <w:basedOn w:val="Normal"/>
    <w:link w:val="PiedepginaCar"/>
    <w:uiPriority w:val="99"/>
    <w:unhideWhenUsed/>
    <w:rsid w:val="00BB25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254A"/>
    <w:rPr>
      <w:sz w:val="22"/>
      <w:szCs w:val="22"/>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C2"/>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4012C2"/>
    <w:pPr>
      <w:spacing w:line="240" w:lineRule="auto"/>
    </w:pPr>
    <w:rPr>
      <w:sz w:val="20"/>
      <w:szCs w:val="20"/>
    </w:rPr>
  </w:style>
  <w:style w:type="character" w:customStyle="1" w:styleId="TextocomentarioCar">
    <w:name w:val="Texto comentario Car"/>
    <w:basedOn w:val="Fuentedeprrafopredeter"/>
    <w:link w:val="Textocomentario"/>
    <w:uiPriority w:val="99"/>
    <w:rsid w:val="004012C2"/>
    <w:rPr>
      <w:sz w:val="20"/>
      <w:szCs w:val="20"/>
      <w:lang w:val="es-CO"/>
    </w:rPr>
  </w:style>
  <w:style w:type="paragraph" w:styleId="Encabezado">
    <w:name w:val="header"/>
    <w:basedOn w:val="Normal"/>
    <w:link w:val="EncabezadoCar"/>
    <w:uiPriority w:val="99"/>
    <w:unhideWhenUsed/>
    <w:rsid w:val="004012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2C2"/>
    <w:rPr>
      <w:sz w:val="22"/>
      <w:szCs w:val="22"/>
      <w:lang w:val="es-CO"/>
    </w:rPr>
  </w:style>
  <w:style w:type="paragraph" w:styleId="Textodeglobo">
    <w:name w:val="Balloon Text"/>
    <w:basedOn w:val="Normal"/>
    <w:link w:val="TextodegloboCar"/>
    <w:uiPriority w:val="99"/>
    <w:semiHidden/>
    <w:unhideWhenUsed/>
    <w:rsid w:val="00280EA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80EA8"/>
    <w:rPr>
      <w:rFonts w:ascii="Times New Roman" w:hAnsi="Times New Roman" w:cs="Times New Roman"/>
      <w:sz w:val="18"/>
      <w:szCs w:val="18"/>
      <w:lang w:val="es-CO"/>
    </w:rPr>
  </w:style>
  <w:style w:type="character" w:styleId="Refdecomentario">
    <w:name w:val="annotation reference"/>
    <w:basedOn w:val="Fuentedeprrafopredeter"/>
    <w:uiPriority w:val="99"/>
    <w:semiHidden/>
    <w:unhideWhenUsed/>
    <w:rsid w:val="00344DD3"/>
    <w:rPr>
      <w:sz w:val="18"/>
      <w:szCs w:val="18"/>
    </w:rPr>
  </w:style>
  <w:style w:type="paragraph" w:styleId="Asuntodelcomentario">
    <w:name w:val="annotation subject"/>
    <w:basedOn w:val="Textocomentario"/>
    <w:next w:val="Textocomentario"/>
    <w:link w:val="AsuntodelcomentarioCar"/>
    <w:uiPriority w:val="99"/>
    <w:semiHidden/>
    <w:unhideWhenUsed/>
    <w:rsid w:val="00344DD3"/>
    <w:rPr>
      <w:b/>
      <w:bCs/>
    </w:rPr>
  </w:style>
  <w:style w:type="character" w:customStyle="1" w:styleId="AsuntodelcomentarioCar">
    <w:name w:val="Asunto del comentario Car"/>
    <w:basedOn w:val="TextocomentarioCar"/>
    <w:link w:val="Asuntodelcomentario"/>
    <w:uiPriority w:val="99"/>
    <w:semiHidden/>
    <w:rsid w:val="00344DD3"/>
    <w:rPr>
      <w:b/>
      <w:bCs/>
      <w:sz w:val="20"/>
      <w:szCs w:val="20"/>
      <w:lang w:val="es-CO"/>
    </w:rPr>
  </w:style>
  <w:style w:type="paragraph" w:styleId="Revisin">
    <w:name w:val="Revision"/>
    <w:hidden/>
    <w:uiPriority w:val="99"/>
    <w:semiHidden/>
    <w:rsid w:val="00DD1307"/>
    <w:rPr>
      <w:sz w:val="22"/>
      <w:szCs w:val="22"/>
      <w:lang w:val="es-CO"/>
    </w:rPr>
  </w:style>
  <w:style w:type="paragraph" w:styleId="Piedepgina">
    <w:name w:val="footer"/>
    <w:basedOn w:val="Normal"/>
    <w:link w:val="PiedepginaCar"/>
    <w:uiPriority w:val="99"/>
    <w:unhideWhenUsed/>
    <w:rsid w:val="00BB25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254A"/>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130C5.1E1AF9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2747</Words>
  <Characters>15660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Laverde</dc:creator>
  <cp:lastModifiedBy>ROLAC</cp:lastModifiedBy>
  <cp:revision>3</cp:revision>
  <dcterms:created xsi:type="dcterms:W3CDTF">2016-04-01T11:29:00Z</dcterms:created>
  <dcterms:modified xsi:type="dcterms:W3CDTF">2016-04-01T11:32:00Z</dcterms:modified>
</cp:coreProperties>
</file>